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A2" w:rsidRDefault="00347F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7FA2" w:rsidRDefault="00347FA2">
      <w:pPr>
        <w:pStyle w:val="ConsPlusNormal"/>
        <w:jc w:val="both"/>
        <w:outlineLvl w:val="0"/>
      </w:pPr>
    </w:p>
    <w:p w:rsidR="00347FA2" w:rsidRDefault="00347FA2">
      <w:pPr>
        <w:pStyle w:val="ConsPlusTitle"/>
        <w:jc w:val="center"/>
        <w:outlineLvl w:val="0"/>
      </w:pPr>
      <w:r>
        <w:t>ПРАВИТЕЛЬСТВО БРЯНСКОЙ ОБЛАСТИ</w:t>
      </w:r>
    </w:p>
    <w:p w:rsidR="00347FA2" w:rsidRDefault="00347FA2">
      <w:pPr>
        <w:pStyle w:val="ConsPlusTitle"/>
        <w:jc w:val="center"/>
      </w:pPr>
    </w:p>
    <w:p w:rsidR="00347FA2" w:rsidRDefault="00347FA2">
      <w:pPr>
        <w:pStyle w:val="ConsPlusTitle"/>
        <w:jc w:val="center"/>
      </w:pPr>
      <w:r>
        <w:t>ПОСТАНОВЛЕНИЕ</w:t>
      </w:r>
    </w:p>
    <w:p w:rsidR="00347FA2" w:rsidRDefault="00347FA2">
      <w:pPr>
        <w:pStyle w:val="ConsPlusTitle"/>
        <w:jc w:val="center"/>
      </w:pPr>
      <w:r>
        <w:t>от 24 декабря 2018 г. N 681-п</w:t>
      </w:r>
    </w:p>
    <w:p w:rsidR="00347FA2" w:rsidRDefault="00347FA2">
      <w:pPr>
        <w:pStyle w:val="ConsPlusTitle"/>
        <w:jc w:val="center"/>
      </w:pPr>
    </w:p>
    <w:p w:rsidR="00347FA2" w:rsidRDefault="00347FA2">
      <w:pPr>
        <w:pStyle w:val="ConsPlusTitle"/>
        <w:jc w:val="center"/>
      </w:pPr>
      <w:r>
        <w:t>ОБ УТВЕРЖДЕНИИ ГОСУДАРСТВЕННОЙ ПРОГРАММЫ "УПРАВЛЕНИЕ</w:t>
      </w:r>
    </w:p>
    <w:p w:rsidR="00347FA2" w:rsidRDefault="00347FA2">
      <w:pPr>
        <w:pStyle w:val="ConsPlusTitle"/>
        <w:jc w:val="center"/>
      </w:pPr>
      <w:r>
        <w:t>ГОСУДАРСТВЕННЫМИ ФИНАНСАМИ БРЯНСКОЙ ОБЛАСТИ"</w:t>
      </w:r>
    </w:p>
    <w:p w:rsidR="00347FA2" w:rsidRDefault="00347FA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7F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28.01.2019 </w:t>
            </w:r>
            <w:hyperlink r:id="rId5" w:history="1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01.04.2019 </w:t>
            </w:r>
            <w:hyperlink r:id="rId6" w:history="1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 xml:space="preserve">, от 10.06.2019 </w:t>
            </w:r>
            <w:hyperlink r:id="rId7" w:history="1">
              <w:r>
                <w:rPr>
                  <w:color w:val="0000FF"/>
                </w:rPr>
                <w:t>N 257-п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8" w:history="1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9" w:history="1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10" w:history="1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11" w:history="1">
              <w:r>
                <w:rPr>
                  <w:color w:val="0000FF"/>
                </w:rPr>
                <w:t>N 629-п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12" w:history="1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18.05.2020 </w:t>
            </w:r>
            <w:hyperlink r:id="rId13" w:history="1">
              <w:r>
                <w:rPr>
                  <w:color w:val="0000FF"/>
                </w:rPr>
                <w:t>N 215-п</w:t>
              </w:r>
            </w:hyperlink>
            <w:r>
              <w:rPr>
                <w:color w:val="392C69"/>
              </w:rPr>
              <w:t xml:space="preserve">, от 21.12.2020 </w:t>
            </w:r>
            <w:hyperlink r:id="rId14" w:history="1">
              <w:r>
                <w:rPr>
                  <w:color w:val="0000FF"/>
                </w:rPr>
                <w:t>N 626-п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 xml:space="preserve">, от 12.04.2021 </w:t>
            </w:r>
            <w:hyperlink r:id="rId16" w:history="1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 xml:space="preserve">, от 02.08.2021 </w:t>
            </w:r>
            <w:hyperlink r:id="rId17" w:history="1">
              <w:r>
                <w:rPr>
                  <w:color w:val="0000FF"/>
                </w:rPr>
                <w:t>N 296-п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8" w:history="1">
              <w:r>
                <w:rPr>
                  <w:color w:val="0000FF"/>
                </w:rPr>
                <w:t>N 594-п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19" w:history="1">
              <w:r>
                <w:rPr>
                  <w:color w:val="0000FF"/>
                </w:rPr>
                <w:t>N 595-п</w:t>
              </w:r>
            </w:hyperlink>
            <w:r>
              <w:rPr>
                <w:color w:val="392C69"/>
              </w:rPr>
              <w:t xml:space="preserve">, от 28.03.2022 </w:t>
            </w:r>
            <w:hyperlink r:id="rId20" w:history="1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</w:tr>
    </w:tbl>
    <w:p w:rsidR="00347FA2" w:rsidRDefault="00347FA2">
      <w:pPr>
        <w:pStyle w:val="ConsPlusNormal"/>
        <w:jc w:val="center"/>
      </w:pPr>
    </w:p>
    <w:p w:rsidR="00347FA2" w:rsidRDefault="00347FA2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Брянской области от 28 октября 2013 года N 608-п "Об утверждении Порядка разработки, реализации и оценки эффективности государственных программ Брянской области" Правительство Брянской области постановляет: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69" w:history="1">
        <w:r>
          <w:rPr>
            <w:color w:val="0000FF"/>
          </w:rPr>
          <w:t>программу</w:t>
        </w:r>
      </w:hyperlink>
      <w:r>
        <w:t xml:space="preserve"> "Управление государственными финансами Брянской области".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2. Признать утратившими силу с 1 января 2019 года постановления Правительства Брянской области: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30 декабря 2013 года </w:t>
      </w:r>
      <w:hyperlink r:id="rId22" w:history="1">
        <w:r>
          <w:rPr>
            <w:color w:val="0000FF"/>
          </w:rPr>
          <w:t>N 825-п</w:t>
        </w:r>
      </w:hyperlink>
      <w:r>
        <w:t xml:space="preserve">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22 апреля 2014 года </w:t>
      </w:r>
      <w:hyperlink r:id="rId23" w:history="1">
        <w:r>
          <w:rPr>
            <w:color w:val="0000FF"/>
          </w:rPr>
          <w:t>N 168-п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11 августа 2014 года </w:t>
      </w:r>
      <w:hyperlink r:id="rId24" w:history="1">
        <w:r>
          <w:rPr>
            <w:color w:val="0000FF"/>
          </w:rPr>
          <w:t>N 367-п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15 декабря 2014 года </w:t>
      </w:r>
      <w:hyperlink r:id="rId25" w:history="1">
        <w:r>
          <w:rPr>
            <w:color w:val="0000FF"/>
          </w:rPr>
          <w:t>N 582-п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29 декабря 2014 года </w:t>
      </w:r>
      <w:hyperlink r:id="rId26" w:history="1">
        <w:r>
          <w:rPr>
            <w:color w:val="0000FF"/>
          </w:rPr>
          <w:t>N 665-п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12 мая 2015 года </w:t>
      </w:r>
      <w:hyperlink r:id="rId27" w:history="1">
        <w:r>
          <w:rPr>
            <w:color w:val="0000FF"/>
          </w:rPr>
          <w:t>N 209-п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24 июля 2015 года </w:t>
      </w:r>
      <w:hyperlink r:id="rId28" w:history="1">
        <w:r>
          <w:rPr>
            <w:color w:val="0000FF"/>
          </w:rPr>
          <w:t>N 350-п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</w:t>
      </w:r>
      <w:r>
        <w:lastRenderedPageBreak/>
        <w:t>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7 августа 2015 года </w:t>
      </w:r>
      <w:hyperlink r:id="rId29" w:history="1">
        <w:r>
          <w:rPr>
            <w:color w:val="0000FF"/>
          </w:rPr>
          <w:t>N 384-п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9 октября 2015 года </w:t>
      </w:r>
      <w:hyperlink r:id="rId30" w:history="1">
        <w:r>
          <w:rPr>
            <w:color w:val="0000FF"/>
          </w:rPr>
          <w:t>N 490-п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18 декабря 2015 года </w:t>
      </w:r>
      <w:hyperlink r:id="rId31" w:history="1">
        <w:r>
          <w:rPr>
            <w:color w:val="0000FF"/>
          </w:rPr>
          <w:t>N 637-п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18 декабря 2015 года </w:t>
      </w:r>
      <w:hyperlink r:id="rId32" w:history="1">
        <w:r>
          <w:rPr>
            <w:color w:val="0000FF"/>
          </w:rPr>
          <w:t>N 662-п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25 апреля 2016 года </w:t>
      </w:r>
      <w:hyperlink r:id="rId33" w:history="1">
        <w:r>
          <w:rPr>
            <w:color w:val="0000FF"/>
          </w:rPr>
          <w:t>N 215-п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6 июня 2016 года </w:t>
      </w:r>
      <w:hyperlink r:id="rId34" w:history="1">
        <w:r>
          <w:rPr>
            <w:color w:val="0000FF"/>
          </w:rPr>
          <w:t>N 291-п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8 августа 2016 года </w:t>
      </w:r>
      <w:hyperlink r:id="rId35" w:history="1">
        <w:r>
          <w:rPr>
            <w:color w:val="0000FF"/>
          </w:rPr>
          <w:t>N 423-п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21 ноября 2016 года </w:t>
      </w:r>
      <w:hyperlink r:id="rId36" w:history="1">
        <w:r>
          <w:rPr>
            <w:color w:val="0000FF"/>
          </w:rPr>
          <w:t>N 589-п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26 декабря 2016 года </w:t>
      </w:r>
      <w:hyperlink r:id="rId37" w:history="1">
        <w:r>
          <w:rPr>
            <w:color w:val="0000FF"/>
          </w:rPr>
          <w:t>N 717-п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26 декабря 2016 года </w:t>
      </w:r>
      <w:hyperlink r:id="rId38" w:history="1">
        <w:r>
          <w:rPr>
            <w:color w:val="0000FF"/>
          </w:rPr>
          <w:t>N 718-п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 мая 2017 года </w:t>
      </w:r>
      <w:hyperlink r:id="rId39" w:history="1">
        <w:r>
          <w:rPr>
            <w:color w:val="0000FF"/>
          </w:rPr>
          <w:t>N 198-п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29 мая 2017 года </w:t>
      </w:r>
      <w:hyperlink r:id="rId40" w:history="1">
        <w:r>
          <w:rPr>
            <w:color w:val="0000FF"/>
          </w:rPr>
          <w:t>N 247-п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25 сентября 2017 года </w:t>
      </w:r>
      <w:hyperlink r:id="rId41" w:history="1">
        <w:r>
          <w:rPr>
            <w:color w:val="0000FF"/>
          </w:rPr>
          <w:t>N 469-п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17 октября 2017 года </w:t>
      </w:r>
      <w:hyperlink r:id="rId42" w:history="1">
        <w:r>
          <w:rPr>
            <w:color w:val="0000FF"/>
          </w:rPr>
          <w:t>N 513-п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25 декабря 2017 года </w:t>
      </w:r>
      <w:hyperlink r:id="rId43" w:history="1">
        <w:r>
          <w:rPr>
            <w:color w:val="0000FF"/>
          </w:rPr>
          <w:t>N 700-п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25 декабря 2017 года </w:t>
      </w:r>
      <w:hyperlink r:id="rId44" w:history="1">
        <w:r>
          <w:rPr>
            <w:color w:val="0000FF"/>
          </w:rPr>
          <w:t>N 702-п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 апреля 2018 года </w:t>
      </w:r>
      <w:hyperlink r:id="rId45" w:history="1">
        <w:r>
          <w:rPr>
            <w:color w:val="0000FF"/>
          </w:rPr>
          <w:t>N 165-п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lastRenderedPageBreak/>
        <w:t xml:space="preserve">от 14 мая 2018 года </w:t>
      </w:r>
      <w:hyperlink r:id="rId46" w:history="1">
        <w:r>
          <w:rPr>
            <w:color w:val="0000FF"/>
          </w:rPr>
          <w:t>N 235-п</w:t>
        </w:r>
      </w:hyperlink>
      <w:r>
        <w:t xml:space="preserve"> "О внесении изменений в постановление Правительства Брянской области от 30 декабря 2013 года N 825-п "Об утверждении государственной программы "Управление государственными финансами Брянской области" (2014 - 2020 годы)" и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16 июля 2018 года </w:t>
      </w:r>
      <w:hyperlink r:id="rId47" w:history="1">
        <w:r>
          <w:rPr>
            <w:color w:val="0000FF"/>
          </w:rPr>
          <w:t>N 348-п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19 ноября 2018 года </w:t>
      </w:r>
      <w:hyperlink r:id="rId48" w:history="1">
        <w:r>
          <w:rPr>
            <w:color w:val="0000FF"/>
          </w:rPr>
          <w:t>N 592-п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от 24 декабря 2018 года </w:t>
      </w:r>
      <w:hyperlink r:id="rId49" w:history="1">
        <w:r>
          <w:rPr>
            <w:color w:val="0000FF"/>
          </w:rPr>
          <w:t>N 671-п</w:t>
        </w:r>
      </w:hyperlink>
      <w:r>
        <w:t xml:space="preserve"> "О внесении изменений в государственную программу "Управление государственными финансами Брянской области" (2014 - 2020 годы)".</w:t>
      </w:r>
    </w:p>
    <w:p w:rsidR="00347FA2" w:rsidRDefault="00347FA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Брянской области от 28.01.2019 N 17-п)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3. Опубликовать постановление на "Официальном интернет-портале правовой информации" (pravo.gov.ru).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4</w:t>
        </w:r>
      </w:hyperlink>
      <w:r>
        <w:t>. Постановление вступает в силу с 1 января 2019 года.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5</w:t>
        </w:r>
      </w:hyperlink>
      <w:r>
        <w:t>. Контроль за исполнением постановления возложить на заместителя Губернатора Брянской области Петушкову Г.В.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right"/>
      </w:pPr>
      <w:r>
        <w:t>Губернатор</w:t>
      </w:r>
    </w:p>
    <w:p w:rsidR="00347FA2" w:rsidRDefault="00347FA2">
      <w:pPr>
        <w:pStyle w:val="ConsPlusNormal"/>
        <w:jc w:val="right"/>
      </w:pPr>
      <w:r>
        <w:t>А.В.БОГОМАЗ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right"/>
        <w:outlineLvl w:val="0"/>
      </w:pPr>
      <w:r>
        <w:t>Утверждена</w:t>
      </w:r>
    </w:p>
    <w:p w:rsidR="00347FA2" w:rsidRDefault="00347FA2">
      <w:pPr>
        <w:pStyle w:val="ConsPlusNormal"/>
        <w:jc w:val="right"/>
      </w:pPr>
      <w:r>
        <w:t>постановлением</w:t>
      </w:r>
    </w:p>
    <w:p w:rsidR="00347FA2" w:rsidRDefault="00347FA2">
      <w:pPr>
        <w:pStyle w:val="ConsPlusNormal"/>
        <w:jc w:val="right"/>
      </w:pPr>
      <w:r>
        <w:t>Правительства Брянской области</w:t>
      </w:r>
    </w:p>
    <w:p w:rsidR="00347FA2" w:rsidRDefault="00347FA2">
      <w:pPr>
        <w:pStyle w:val="ConsPlusNormal"/>
        <w:jc w:val="right"/>
      </w:pPr>
      <w:r>
        <w:t>от 24 декабря 2018 г. N 681-п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</w:pPr>
      <w:bookmarkStart w:id="0" w:name="P69"/>
      <w:bookmarkEnd w:id="0"/>
      <w:r>
        <w:t>ГОСУДАРСТВЕННАЯ ПРОГРАММА</w:t>
      </w:r>
    </w:p>
    <w:p w:rsidR="00347FA2" w:rsidRDefault="00347FA2">
      <w:pPr>
        <w:pStyle w:val="ConsPlusTitle"/>
        <w:jc w:val="center"/>
      </w:pPr>
      <w:r>
        <w:t>"УПРАВЛЕНИЕ ГОСУДАРСТВЕННЫМИ ФИНАНСАМИ БРЯНСКОЙ ОБЛАСТИ"</w:t>
      </w:r>
    </w:p>
    <w:p w:rsidR="00347FA2" w:rsidRDefault="00347FA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7F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21.12.2020 </w:t>
            </w:r>
            <w:hyperlink r:id="rId53" w:history="1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12.04.2021 </w:t>
            </w:r>
            <w:hyperlink r:id="rId54" w:history="1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 xml:space="preserve">, от 02.08.2021 </w:t>
            </w:r>
            <w:hyperlink r:id="rId55" w:history="1">
              <w:r>
                <w:rPr>
                  <w:color w:val="0000FF"/>
                </w:rPr>
                <w:t>N 296-п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56" w:history="1">
              <w:r>
                <w:rPr>
                  <w:color w:val="0000FF"/>
                </w:rPr>
                <w:t>N 594-п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57" w:history="1">
              <w:r>
                <w:rPr>
                  <w:color w:val="0000FF"/>
                </w:rPr>
                <w:t>N 595-п</w:t>
              </w:r>
            </w:hyperlink>
            <w:r>
              <w:rPr>
                <w:color w:val="392C69"/>
              </w:rPr>
              <w:t xml:space="preserve">, от 28.03.2022 </w:t>
            </w:r>
            <w:hyperlink r:id="rId58" w:history="1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r>
        <w:t>Паспорт</w:t>
      </w:r>
    </w:p>
    <w:p w:rsidR="00347FA2" w:rsidRDefault="00347FA2">
      <w:pPr>
        <w:pStyle w:val="ConsPlusTitle"/>
        <w:jc w:val="center"/>
      </w:pPr>
      <w:r>
        <w:t>государственной программы</w:t>
      </w:r>
    </w:p>
    <w:p w:rsidR="00347FA2" w:rsidRDefault="00347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"Управление государственными финансами Брянской области"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департамент финансов Брянской области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lastRenderedPageBreak/>
              <w:t>Соисполнители государственной 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управление государственных закупок Брянской области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"</w:t>
            </w:r>
            <w:hyperlink w:anchor="P155" w:history="1">
              <w:r>
                <w:rPr>
                  <w:color w:val="0000FF"/>
                </w:rPr>
                <w:t>Совершенствование управления</w:t>
              </w:r>
            </w:hyperlink>
            <w:r>
              <w:t xml:space="preserve"> общественными финансами";</w:t>
            </w:r>
          </w:p>
          <w:p w:rsidR="00347FA2" w:rsidRDefault="00347FA2">
            <w:pPr>
              <w:pStyle w:val="ConsPlusNormal"/>
              <w:jc w:val="both"/>
            </w:pPr>
            <w:r>
              <w:t>"</w:t>
            </w:r>
            <w:hyperlink w:anchor="P228" w:history="1">
              <w:r>
                <w:rPr>
                  <w:color w:val="0000FF"/>
                </w:rPr>
                <w:t>Межбюджетные отношения</w:t>
              </w:r>
            </w:hyperlink>
            <w:r>
              <w:t xml:space="preserve"> с муниципальными образованиями";</w:t>
            </w:r>
          </w:p>
          <w:p w:rsidR="00347FA2" w:rsidRDefault="00347FA2">
            <w:pPr>
              <w:pStyle w:val="ConsPlusNormal"/>
              <w:jc w:val="both"/>
            </w:pPr>
            <w:r>
              <w:t>"</w:t>
            </w:r>
            <w:hyperlink w:anchor="P313" w:history="1">
              <w:r>
                <w:rPr>
                  <w:color w:val="0000FF"/>
                </w:rPr>
                <w:t>Содействие в сфере</w:t>
              </w:r>
            </w:hyperlink>
            <w:r>
              <w:t xml:space="preserve"> государственных закупок Брянской области"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Перечень проектов, реализуемых в рамках государственной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Цели и задачи государственной 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1. Обеспечение долгосрочной сбалансированности и устойчивости бюджетной системы, повышение качества управления общественными финансами Брянской области:</w:t>
            </w:r>
          </w:p>
          <w:p w:rsidR="00347FA2" w:rsidRDefault="00347FA2">
            <w:pPr>
              <w:pStyle w:val="ConsPlusNormal"/>
              <w:jc w:val="both"/>
            </w:pPr>
            <w:r>
              <w:t>1.1. Внедрение современных методов и технологий управления региональными и муниципальными финансами.</w:t>
            </w:r>
          </w:p>
          <w:p w:rsidR="00347FA2" w:rsidRDefault="00347FA2">
            <w:pPr>
              <w:pStyle w:val="ConsPlusNormal"/>
              <w:jc w:val="both"/>
            </w:pPr>
            <w:r>
              <w:t>1.2. Обеспечение финансовой устойчивости бюджетной системы Брянской области путем проведения сбалансированной финансовой политики.</w:t>
            </w:r>
          </w:p>
          <w:p w:rsidR="00347FA2" w:rsidRDefault="00347FA2">
            <w:pPr>
              <w:pStyle w:val="ConsPlusNormal"/>
              <w:jc w:val="both"/>
            </w:pPr>
            <w:r>
              <w:t>1.3. Создание условий для эффективного и ответственного управления муниципальными финансами.</w:t>
            </w:r>
          </w:p>
          <w:p w:rsidR="00347FA2" w:rsidRDefault="00347FA2">
            <w:pPr>
              <w:pStyle w:val="ConsPlusNormal"/>
              <w:jc w:val="both"/>
            </w:pPr>
            <w:r>
              <w:t>2. Повышение эффективности, результативности осуществления закупок товаров, работ, услуг для государственных нужд, обеспечение гласности и прозрачности осуществления закупок, предотвращение коррупции и других злоупотреблений в сфере закупок:</w:t>
            </w:r>
          </w:p>
          <w:p w:rsidR="00347FA2" w:rsidRDefault="00347FA2">
            <w:pPr>
              <w:pStyle w:val="ConsPlusNormal"/>
              <w:jc w:val="both"/>
            </w:pPr>
            <w:r>
              <w:t>2.1. Регулирование и организация размещения заказов на закупку товаров, работ, услуг для государственных нужд, организация мониторинга закупок, методологическое сопровождение деятельности государственных заказчиков Брянской области и государственных учреждений Брянской области, осуществляющих закупки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Сроки реализации государственной 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2019 - 2024 годы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государственной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общий объем средств, предусмотренных на реализацию государственной программы, - 20953067724,84 рубля, в том числе: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- 3745745833,23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- 3341699476,23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- 4192200025,98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- 3790543168,92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- 2917157417,93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2024 - 2965721802,55 рубля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28.03.2022 N 98-п)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 xml:space="preserve">Объем средств на реализацию проектов, реализуемых в рамках </w:t>
            </w:r>
            <w:r>
              <w:lastRenderedPageBreak/>
              <w:t>государственной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lastRenderedPageBreak/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Показатели (индикаторы) государственной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1. Доля просроченной кредиторской задолженности областного бюджета и местных бюджетов в расходах консолидированного бюджета Брянской области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- 0;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- 0.</w:t>
            </w:r>
          </w:p>
          <w:p w:rsidR="00347FA2" w:rsidRDefault="00347FA2">
            <w:pPr>
              <w:pStyle w:val="ConsPlusNormal"/>
              <w:jc w:val="both"/>
            </w:pPr>
            <w:r>
              <w:t>2. Отношение общего объема государственного долга Брянской области к сумме доходов областного бюджета без учета безвозмездных поступлений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- 37,5;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- 33,6;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- 28,9;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- 37;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- 33;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- 29;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- 25.</w:t>
            </w:r>
          </w:p>
          <w:p w:rsidR="00347FA2" w:rsidRDefault="00347FA2">
            <w:pPr>
              <w:pStyle w:val="ConsPlusNormal"/>
              <w:jc w:val="both"/>
            </w:pPr>
            <w:r>
              <w:t>3. 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- 10,9;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- 10,1;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- 2;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- 20;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- 22;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- 23;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- 24.</w:t>
            </w:r>
          </w:p>
          <w:p w:rsidR="00347FA2" w:rsidRDefault="00347FA2">
            <w:pPr>
              <w:pStyle w:val="ConsPlusNormal"/>
              <w:jc w:val="both"/>
            </w:pPr>
            <w:r>
              <w:t>4. Темп роста налоговых и неналоговых доходов консолидированного бюджета Брянской области к предыдущему году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- 109;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- 106,9;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- 103;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- 104,7;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- 104,7;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- 106,1;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- 106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595-п)</w:t>
            </w: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r>
        <w:t>Описание основных мер правового регулирования, направленных</w:t>
      </w:r>
    </w:p>
    <w:p w:rsidR="00347FA2" w:rsidRDefault="00347FA2">
      <w:pPr>
        <w:pStyle w:val="ConsPlusTitle"/>
        <w:jc w:val="center"/>
      </w:pPr>
      <w:r>
        <w:t>на достижение целей и (или) конечных результатов</w:t>
      </w:r>
    </w:p>
    <w:p w:rsidR="00347FA2" w:rsidRDefault="00347FA2">
      <w:pPr>
        <w:pStyle w:val="ConsPlusTitle"/>
        <w:jc w:val="center"/>
      </w:pPr>
      <w:r>
        <w:t>государственной программы "Управление государственными</w:t>
      </w:r>
    </w:p>
    <w:p w:rsidR="00347FA2" w:rsidRDefault="00347FA2">
      <w:pPr>
        <w:pStyle w:val="ConsPlusTitle"/>
        <w:jc w:val="center"/>
      </w:pPr>
      <w:r>
        <w:t>финансами Брянской области"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lastRenderedPageBreak/>
        <w:t xml:space="preserve">Исключен.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Брянской области от 27.12.2021 N 594-п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bookmarkStart w:id="1" w:name="P155"/>
      <w:bookmarkEnd w:id="1"/>
      <w:r>
        <w:t>Паспорт</w:t>
      </w:r>
    </w:p>
    <w:p w:rsidR="00347FA2" w:rsidRDefault="00347FA2">
      <w:pPr>
        <w:pStyle w:val="ConsPlusTitle"/>
        <w:jc w:val="center"/>
      </w:pPr>
      <w:r>
        <w:t>подпрограммы государственной программы</w:t>
      </w:r>
    </w:p>
    <w:p w:rsidR="00347FA2" w:rsidRDefault="00347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"Совершенствование управления общественными финансами"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департамент финансов Брянской области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Перечень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1. Внедрение современных методов и технологий управления региональными и муниципальными финансами:</w:t>
            </w:r>
          </w:p>
          <w:p w:rsidR="00347FA2" w:rsidRDefault="00347FA2">
            <w:pPr>
              <w:pStyle w:val="ConsPlusNormal"/>
              <w:jc w:val="both"/>
            </w:pPr>
            <w:r>
              <w:t>1.1. Совершенствование информационного обеспечения процессов планирования и исполнения областного бюджета.</w:t>
            </w:r>
          </w:p>
          <w:p w:rsidR="00347FA2" w:rsidRDefault="00347FA2">
            <w:pPr>
              <w:pStyle w:val="ConsPlusNormal"/>
              <w:jc w:val="both"/>
            </w:pPr>
            <w:r>
              <w:t>1.2. 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2019 - 2024 годы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общий объем средств, предусмотренных на реализацию подпрограммы, - 583239614,86 рубля, в том числе: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- 90206894,99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- 93901939,87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- 94550303,00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- 113595463,00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- 95492507,00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2024 - 95492507,00 рубля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28.03.2022 N 98-п)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Показатели (индикаторы) основных мероприятий (проектов)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1. Группа субъектов по качеству управления финансами, к которой отнесена Брянская область в соответствии с утвержденной методикой оценки (группа субъектов по итогам предшествующего года):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- 1;</w:t>
            </w:r>
          </w:p>
          <w:p w:rsidR="00347FA2" w:rsidRDefault="00347FA2">
            <w:pPr>
              <w:pStyle w:val="ConsPlusNormal"/>
              <w:jc w:val="both"/>
            </w:pPr>
            <w:r>
              <w:lastRenderedPageBreak/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- 2;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- 2;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- 2.</w:t>
            </w:r>
          </w:p>
          <w:p w:rsidR="00347FA2" w:rsidRDefault="00347FA2">
            <w:pPr>
              <w:pStyle w:val="ConsPlusNormal"/>
              <w:jc w:val="both"/>
            </w:pPr>
            <w:r>
              <w:t>2. 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- 19,7;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- 100.</w:t>
            </w:r>
          </w:p>
          <w:p w:rsidR="00347FA2" w:rsidRDefault="00347FA2">
            <w:pPr>
              <w:pStyle w:val="ConsPlusNormal"/>
              <w:jc w:val="both"/>
            </w:pPr>
            <w:r>
              <w:t>3. 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- 28,2;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- 51,9;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- 84,9;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- 85;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- 85;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- 85;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- 85.</w:t>
            </w:r>
          </w:p>
          <w:p w:rsidR="00347FA2" w:rsidRDefault="00347FA2">
            <w:pPr>
              <w:pStyle w:val="ConsPlusNormal"/>
              <w:jc w:val="both"/>
            </w:pPr>
            <w:r>
              <w:t>4. 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- 100.</w:t>
            </w:r>
          </w:p>
          <w:p w:rsidR="00347FA2" w:rsidRDefault="00347FA2">
            <w:pPr>
              <w:pStyle w:val="ConsPlusNormal"/>
              <w:jc w:val="both"/>
            </w:pPr>
            <w:r>
              <w:t>5. Проведение оценки качества финансового менеджмента главных администраторов средств областного бюджета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bookmarkStart w:id="2" w:name="P228"/>
      <w:bookmarkEnd w:id="2"/>
      <w:r>
        <w:t>Паспорт</w:t>
      </w:r>
    </w:p>
    <w:p w:rsidR="00347FA2" w:rsidRDefault="00347FA2">
      <w:pPr>
        <w:pStyle w:val="ConsPlusTitle"/>
        <w:jc w:val="center"/>
      </w:pPr>
      <w:r>
        <w:t>подпрограммы государственной программы</w:t>
      </w:r>
    </w:p>
    <w:p w:rsidR="00347FA2" w:rsidRDefault="00347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"Межбюджетные отношения с муниципальными образованиями"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департамент финансов Брянской области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Перечень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1. Создание условий для эффективного и ответственного управления муниципальными финансами:</w:t>
            </w:r>
          </w:p>
          <w:p w:rsidR="00347FA2" w:rsidRDefault="00347FA2">
            <w:pPr>
              <w:pStyle w:val="ConsPlusNormal"/>
              <w:jc w:val="both"/>
            </w:pPr>
            <w:r>
              <w:t>1.1. Выравнивание бюджетной обеспеченности, поддержка мер по обеспечению сбалансированности местных бюджетов.</w:t>
            </w:r>
          </w:p>
          <w:p w:rsidR="00347FA2" w:rsidRDefault="00347FA2">
            <w:pPr>
              <w:pStyle w:val="ConsPlusNormal"/>
              <w:jc w:val="both"/>
            </w:pPr>
            <w:r>
              <w:t>1.2.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2019 - 2024 годы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общий объем средств, предусмотренных на реализацию подпрограммы, - 19023922662,13 рубля, в том числе: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- 3466723451,00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- 3024650000,00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- 3955771011,13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- 3498452200,00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- 2539163000,00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- 2539163000,00 рубля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28.03.2022 N 98-п)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Показатели (индикаторы) основных мероприятий (проектов)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1. 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lastRenderedPageBreak/>
              <w:t>2024 год - 1.</w:t>
            </w:r>
          </w:p>
          <w:p w:rsidR="00347FA2" w:rsidRDefault="00347FA2">
            <w:pPr>
              <w:pStyle w:val="ConsPlusNormal"/>
              <w:jc w:val="both"/>
            </w:pPr>
            <w:r>
              <w:t>2. 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- 1.</w:t>
            </w:r>
          </w:p>
          <w:p w:rsidR="00347FA2" w:rsidRDefault="00347FA2">
            <w:pPr>
              <w:pStyle w:val="ConsPlusNormal"/>
              <w:jc w:val="both"/>
            </w:pPr>
            <w:r>
              <w:t>3. 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- 1.</w:t>
            </w:r>
          </w:p>
          <w:p w:rsidR="00347FA2" w:rsidRDefault="00347FA2">
            <w:pPr>
              <w:pStyle w:val="ConsPlusNormal"/>
              <w:jc w:val="both"/>
            </w:pPr>
            <w:r>
              <w:t>4. Сокращение величины разрыва среднего уровня расчетной бюджетной обеспеченности (раз):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- 1,16;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- 1,13;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- 1,16;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- 1,5;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- 1,5;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- 1,5;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- 1,5.</w:t>
            </w:r>
          </w:p>
          <w:p w:rsidR="00347FA2" w:rsidRDefault="00347FA2">
            <w:pPr>
              <w:pStyle w:val="ConsPlusNormal"/>
              <w:jc w:val="both"/>
            </w:pPr>
            <w:r>
              <w:t>5. 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- 1.</w:t>
            </w:r>
          </w:p>
          <w:p w:rsidR="00347FA2" w:rsidRDefault="00347FA2">
            <w:pPr>
              <w:pStyle w:val="ConsPlusNormal"/>
              <w:jc w:val="both"/>
            </w:pPr>
            <w:r>
              <w:t>6. 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- 100;</w:t>
            </w:r>
          </w:p>
          <w:p w:rsidR="00347FA2" w:rsidRDefault="00347FA2">
            <w:pPr>
              <w:pStyle w:val="ConsPlusNormal"/>
              <w:jc w:val="both"/>
            </w:pPr>
            <w:r>
              <w:lastRenderedPageBreak/>
              <w:t>2020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- 100.</w:t>
            </w:r>
          </w:p>
          <w:p w:rsidR="00347FA2" w:rsidRDefault="00347FA2">
            <w:pPr>
              <w:pStyle w:val="ConsPlusNormal"/>
              <w:jc w:val="both"/>
            </w:pPr>
            <w:r>
              <w:t>7. 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 (да (1)/нет (0)):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bookmarkStart w:id="3" w:name="P313"/>
      <w:bookmarkEnd w:id="3"/>
      <w:r>
        <w:t>Паспорт</w:t>
      </w:r>
    </w:p>
    <w:p w:rsidR="00347FA2" w:rsidRDefault="00347FA2">
      <w:pPr>
        <w:pStyle w:val="ConsPlusTitle"/>
        <w:jc w:val="center"/>
      </w:pPr>
      <w:r>
        <w:t>подпрограммы государственной программы</w:t>
      </w:r>
    </w:p>
    <w:p w:rsidR="00347FA2" w:rsidRDefault="00347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"Содействие в сфере государственных закупок Брянской области"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управление государственных закупок Брянской области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Перечень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1. Регулирование и организация размещения заказов на закупку товаров, работ, услуг для государственных нужд, организация мониторинга закупок, методологическое сопровождение деятельности государственных заказчиков Брянской области и государственных учреждений Брянской области, осуществляющих закупки:</w:t>
            </w:r>
          </w:p>
          <w:p w:rsidR="00347FA2" w:rsidRDefault="00347FA2">
            <w:pPr>
              <w:pStyle w:val="ConsPlusNormal"/>
              <w:jc w:val="both"/>
            </w:pPr>
            <w:r>
              <w:t>1.1. Повышение эффективности закупок для обеспечения государственных нужд</w:t>
            </w:r>
          </w:p>
        </w:tc>
      </w:tr>
      <w:tr w:rsidR="00347FA2">
        <w:tc>
          <w:tcPr>
            <w:tcW w:w="2948" w:type="dxa"/>
          </w:tcPr>
          <w:p w:rsidR="00347FA2" w:rsidRDefault="00347FA2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6123" w:type="dxa"/>
          </w:tcPr>
          <w:p w:rsidR="00347FA2" w:rsidRDefault="00347FA2">
            <w:pPr>
              <w:pStyle w:val="ConsPlusNormal"/>
              <w:jc w:val="both"/>
            </w:pPr>
            <w:r>
              <w:t>2019 - 2024 годы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общий объем средств, предусмотренных на реализацию подпрограммы, - 106785772,00 рубля, в том числе: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- 15073147,00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- 17710052,00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- 18945937,00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- 18352212,00 рубля;</w:t>
            </w:r>
          </w:p>
          <w:p w:rsidR="00347FA2" w:rsidRDefault="00347FA2">
            <w:pPr>
              <w:pStyle w:val="ConsPlusNormal"/>
              <w:jc w:val="both"/>
            </w:pPr>
            <w:r>
              <w:lastRenderedPageBreak/>
              <w:t>2023 год - 18352212,00 рубля;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- 18352212,00 рубля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595-п)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Объем средств на реализацию проектов, реализуемых в рамках подпрограммы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27.12.2021 N 594-п)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347FA2" w:rsidRDefault="00347FA2">
            <w:pPr>
              <w:pStyle w:val="ConsPlusNormal"/>
            </w:pPr>
            <w:r>
              <w:t>Показатели (индикаторы) основных мероприятий (проектов)</w:t>
            </w:r>
          </w:p>
        </w:tc>
        <w:tc>
          <w:tcPr>
            <w:tcW w:w="6123" w:type="dxa"/>
            <w:tcBorders>
              <w:bottom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1. 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</w:t>
            </w:r>
            <w:hyperlink r:id="rId75" w:history="1">
              <w:r>
                <w:rPr>
                  <w:color w:val="0000FF"/>
                </w:rPr>
                <w:t>пунктами 4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5 части 1 статьи 93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</w:t>
            </w:r>
            <w:hyperlink r:id="rId7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 с использованием электронного магазина, в общем количестве таких заказчиков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- 41,3;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- 76,8;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- 89,2;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- 94;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- 97;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- 100;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- 100.</w:t>
            </w:r>
          </w:p>
          <w:p w:rsidR="00347FA2" w:rsidRDefault="00347FA2">
            <w:pPr>
              <w:pStyle w:val="ConsPlusNormal"/>
              <w:jc w:val="both"/>
            </w:pPr>
            <w:r>
              <w:t>2. Доля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исполнителей), в общем количестве поступивших жалоб (процентов):</w:t>
            </w:r>
          </w:p>
          <w:p w:rsidR="00347FA2" w:rsidRDefault="00347FA2">
            <w:pPr>
              <w:pStyle w:val="ConsPlusNormal"/>
              <w:jc w:val="both"/>
            </w:pPr>
            <w:r>
              <w:t>2018 год - 5,3;</w:t>
            </w:r>
          </w:p>
          <w:p w:rsidR="00347FA2" w:rsidRDefault="00347FA2">
            <w:pPr>
              <w:pStyle w:val="ConsPlusNormal"/>
              <w:jc w:val="both"/>
            </w:pPr>
            <w:r>
              <w:t>2019 год - 4,9;</w:t>
            </w:r>
          </w:p>
          <w:p w:rsidR="00347FA2" w:rsidRDefault="00347FA2">
            <w:pPr>
              <w:pStyle w:val="ConsPlusNormal"/>
              <w:jc w:val="both"/>
            </w:pPr>
            <w:r>
              <w:t>2020 год - 20,1;</w:t>
            </w:r>
          </w:p>
          <w:p w:rsidR="00347FA2" w:rsidRDefault="00347FA2">
            <w:pPr>
              <w:pStyle w:val="ConsPlusNormal"/>
              <w:jc w:val="both"/>
            </w:pPr>
            <w:r>
              <w:t>2021 год - 23;</w:t>
            </w:r>
          </w:p>
          <w:p w:rsidR="00347FA2" w:rsidRDefault="00347FA2">
            <w:pPr>
              <w:pStyle w:val="ConsPlusNormal"/>
              <w:jc w:val="both"/>
            </w:pPr>
            <w:r>
              <w:t>2022 год - 22;</w:t>
            </w:r>
          </w:p>
          <w:p w:rsidR="00347FA2" w:rsidRDefault="00347FA2">
            <w:pPr>
              <w:pStyle w:val="ConsPlusNormal"/>
              <w:jc w:val="both"/>
            </w:pPr>
            <w:r>
              <w:t>2023 год - 21;</w:t>
            </w:r>
          </w:p>
          <w:p w:rsidR="00347FA2" w:rsidRDefault="00347FA2">
            <w:pPr>
              <w:pStyle w:val="ConsPlusNormal"/>
              <w:jc w:val="both"/>
            </w:pPr>
            <w:r>
              <w:t>2024 год - 20</w:t>
            </w:r>
          </w:p>
        </w:tc>
      </w:tr>
      <w:tr w:rsidR="00347FA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47FA2" w:rsidRDefault="00347FA2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Брянской области от 28.03.2022 N 98-п)</w:t>
            </w: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r>
        <w:t>Сведения о показателях (индикаторах) государственной</w:t>
      </w:r>
    </w:p>
    <w:p w:rsidR="00347FA2" w:rsidRDefault="00347FA2">
      <w:pPr>
        <w:pStyle w:val="ConsPlusTitle"/>
        <w:jc w:val="center"/>
      </w:pPr>
      <w:r>
        <w:t>программы "Управление государственными финансами</w:t>
      </w:r>
    </w:p>
    <w:p w:rsidR="00347FA2" w:rsidRDefault="00347FA2">
      <w:pPr>
        <w:pStyle w:val="ConsPlusTitle"/>
        <w:jc w:val="center"/>
      </w:pPr>
      <w:r>
        <w:t>Брянской области", показателях (индикаторах)</w:t>
      </w:r>
    </w:p>
    <w:p w:rsidR="00347FA2" w:rsidRDefault="00347FA2">
      <w:pPr>
        <w:pStyle w:val="ConsPlusTitle"/>
        <w:jc w:val="center"/>
      </w:pPr>
      <w:r>
        <w:t>основных мероприятий (проектов)</w:t>
      </w:r>
    </w:p>
    <w:p w:rsidR="00347FA2" w:rsidRDefault="00347FA2">
      <w:pPr>
        <w:pStyle w:val="ConsPlusNormal"/>
        <w:jc w:val="center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</w:t>
      </w:r>
    </w:p>
    <w:p w:rsidR="00347FA2" w:rsidRDefault="00347FA2">
      <w:pPr>
        <w:pStyle w:val="ConsPlusNormal"/>
        <w:jc w:val="center"/>
      </w:pPr>
      <w:r>
        <w:t>от 28.03.2022 N 98-п)</w:t>
      </w:r>
    </w:p>
    <w:p w:rsidR="00347FA2" w:rsidRDefault="00347FA2">
      <w:pPr>
        <w:pStyle w:val="ConsPlusNormal"/>
      </w:pPr>
    </w:p>
    <w:p w:rsidR="00347FA2" w:rsidRDefault="00347FA2">
      <w:pPr>
        <w:sectPr w:rsidR="00347FA2" w:rsidSect="00A216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969"/>
        <w:gridCol w:w="604"/>
        <w:gridCol w:w="664"/>
        <w:gridCol w:w="664"/>
        <w:gridCol w:w="754"/>
        <w:gridCol w:w="934"/>
        <w:gridCol w:w="934"/>
        <w:gridCol w:w="754"/>
      </w:tblGrid>
      <w:tr w:rsidR="00347FA2">
        <w:tc>
          <w:tcPr>
            <w:tcW w:w="45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969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308" w:type="dxa"/>
            <w:gridSpan w:val="7"/>
          </w:tcPr>
          <w:p w:rsidR="00347FA2" w:rsidRDefault="00347FA2">
            <w:pPr>
              <w:pStyle w:val="ConsPlusNormal"/>
              <w:jc w:val="center"/>
            </w:pPr>
            <w:r>
              <w:t>Целевые значения показателей (индикаторов)</w:t>
            </w:r>
          </w:p>
        </w:tc>
      </w:tr>
      <w:tr w:rsidR="00347FA2">
        <w:tc>
          <w:tcPr>
            <w:tcW w:w="45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3175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1969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2024 год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  <w:outlineLvl w:val="2"/>
            </w:pPr>
            <w:r>
              <w:t>Показатели (индикаторы) государственной программы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Отношение общего объема государственного долга Брянской области к сумме доходов областного бюджета без учета безвозмездных поступлений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37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33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29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25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22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23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24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Темп роста налоговых и неналоговых доходов консолидированного бюджета Брянской области к предыдущему году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104,7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&gt;= 104,7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&gt;= 106,1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&gt;= 106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Доля просроченной кредиторской задолженности областного бюджета и местных </w:t>
            </w:r>
            <w:r>
              <w:lastRenderedPageBreak/>
              <w:t>бюджетов в расходах консолидированного бюджета Брянской области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0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  <w:outlineLvl w:val="2"/>
            </w:pPr>
            <w:r>
              <w:t>Показатели (индикаторы) основных мероприятий (проектов)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Обеспечение долгосрочной устойчивости областного бюджета и повышение эффективности управления общественными финансами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Исполнение областного бюджета по доходам без учета безвозмездных поступлений к первоначально утвержденному уровню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24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12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12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12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Отношение доли объема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87,2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100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8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5,9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5,8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Совершенствование информационного обеспечения процессов планирования и исполнения областного бюджета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&gt;= 85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&gt;= 85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&gt;= 85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&gt;= 85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Доля бюджетных и автономных </w:t>
            </w:r>
            <w:r>
              <w:lastRenderedPageBreak/>
              <w:t>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Группа субъектов по качеству управления финансами, к которой отнесена Брянская область в соответствии с утвержденной методикой оценки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группа субъектов по итогам предшествующего года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Проведение оценки качества финансового менеджмента главных администраторов средств областного бюджета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да (1)/нет (0)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</w:t>
            </w:r>
            <w:r>
              <w:lastRenderedPageBreak/>
              <w:t>общем количестве муниципальных районов (муниципальных округов, городских округов), получающих дотации из областного бюджета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Сокращение величины разрыва среднего уровня расчетной бюджетной обеспеченности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1,5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1,5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1,5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1,5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да (1)/нет (0)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</w:pPr>
          </w:p>
        </w:tc>
        <w:tc>
          <w:tcPr>
            <w:tcW w:w="664" w:type="dxa"/>
          </w:tcPr>
          <w:p w:rsidR="00347FA2" w:rsidRDefault="00347FA2">
            <w:pPr>
              <w:pStyle w:val="ConsPlusNormal"/>
            </w:pP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</w:t>
            </w:r>
            <w:r>
              <w:lastRenderedPageBreak/>
              <w:t>районов (муниципальных округов, городских округов)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да (1)/нет (0)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да (1)/нет (0)</w:t>
            </w:r>
          </w:p>
        </w:tc>
        <w:tc>
          <w:tcPr>
            <w:tcW w:w="604" w:type="dxa"/>
            <w:vAlign w:val="center"/>
          </w:tcPr>
          <w:p w:rsidR="00347FA2" w:rsidRDefault="00347FA2">
            <w:pPr>
              <w:pStyle w:val="ConsPlusNormal"/>
            </w:pPr>
          </w:p>
        </w:tc>
        <w:tc>
          <w:tcPr>
            <w:tcW w:w="664" w:type="dxa"/>
            <w:vAlign w:val="center"/>
          </w:tcPr>
          <w:p w:rsidR="00347FA2" w:rsidRDefault="00347FA2">
            <w:pPr>
              <w:pStyle w:val="ConsPlusNormal"/>
            </w:pP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да (1)/нет (0)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>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t>да (1)/нет (0)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</w:tr>
      <w:tr w:rsidR="00347FA2">
        <w:tc>
          <w:tcPr>
            <w:tcW w:w="10906" w:type="dxa"/>
            <w:gridSpan w:val="10"/>
          </w:tcPr>
          <w:p w:rsidR="00347FA2" w:rsidRDefault="00347FA2">
            <w:pPr>
              <w:pStyle w:val="ConsPlusNormal"/>
              <w:jc w:val="center"/>
            </w:pPr>
            <w:r>
              <w:t>Повышение эффективности закупок для обеспечения государственных нужд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Доля государственных </w:t>
            </w:r>
            <w:r>
              <w:lastRenderedPageBreak/>
              <w:t xml:space="preserve">заказчиков (исполнительных органов государственной власти, казенных, бюджетных учреждений), осуществляющих закупки в соответствии с </w:t>
            </w:r>
            <w:hyperlink r:id="rId80" w:history="1">
              <w:r>
                <w:rPr>
                  <w:color w:val="0000FF"/>
                </w:rPr>
                <w:t>пунктами 4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5 части 1 статьи 93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</w:t>
            </w:r>
            <w:hyperlink r:id="rId82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 с использованием электронного магазина, в общем количестве таких заказчиков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&gt;= 94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&gt;= 97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100</w:t>
            </w:r>
          </w:p>
        </w:tc>
      </w:tr>
      <w:tr w:rsidR="00347FA2">
        <w:tc>
          <w:tcPr>
            <w:tcW w:w="454" w:type="dxa"/>
          </w:tcPr>
          <w:p w:rsidR="00347FA2" w:rsidRDefault="00347FA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</w:tcPr>
          <w:p w:rsidR="00347FA2" w:rsidRDefault="00347FA2">
            <w:pPr>
              <w:pStyle w:val="ConsPlusNormal"/>
            </w:pPr>
            <w:r>
              <w:t xml:space="preserve">Доля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исполнителей), в общем количестве поступивших </w:t>
            </w:r>
            <w:r>
              <w:lastRenderedPageBreak/>
              <w:t>жалоб</w:t>
            </w:r>
          </w:p>
        </w:tc>
        <w:tc>
          <w:tcPr>
            <w:tcW w:w="1969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604" w:type="dxa"/>
          </w:tcPr>
          <w:p w:rsidR="00347FA2" w:rsidRDefault="00347FA2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64" w:type="dxa"/>
          </w:tcPr>
          <w:p w:rsidR="00347FA2" w:rsidRDefault="00347FA2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23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22</w:t>
            </w:r>
          </w:p>
        </w:tc>
        <w:tc>
          <w:tcPr>
            <w:tcW w:w="934" w:type="dxa"/>
          </w:tcPr>
          <w:p w:rsidR="00347FA2" w:rsidRDefault="00347FA2">
            <w:pPr>
              <w:pStyle w:val="ConsPlusNormal"/>
              <w:jc w:val="center"/>
            </w:pPr>
            <w:r>
              <w:t>&lt;= 21</w:t>
            </w:r>
          </w:p>
        </w:tc>
        <w:tc>
          <w:tcPr>
            <w:tcW w:w="754" w:type="dxa"/>
          </w:tcPr>
          <w:p w:rsidR="00347FA2" w:rsidRDefault="00347FA2">
            <w:pPr>
              <w:pStyle w:val="ConsPlusNormal"/>
              <w:jc w:val="center"/>
            </w:pPr>
            <w:r>
              <w:t>&lt;= 20</w:t>
            </w:r>
          </w:p>
        </w:tc>
      </w:tr>
    </w:tbl>
    <w:p w:rsidR="00347FA2" w:rsidRDefault="00347FA2">
      <w:pPr>
        <w:sectPr w:rsidR="00347F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1"/>
      </w:pPr>
      <w:r>
        <w:t>План реализации государственной программы "Управление</w:t>
      </w:r>
    </w:p>
    <w:p w:rsidR="00347FA2" w:rsidRDefault="00347FA2">
      <w:pPr>
        <w:pStyle w:val="ConsPlusTitle"/>
        <w:jc w:val="center"/>
      </w:pPr>
      <w:r>
        <w:t>государственными финансами Брянской области"</w:t>
      </w:r>
    </w:p>
    <w:p w:rsidR="00347FA2" w:rsidRDefault="00347FA2">
      <w:pPr>
        <w:pStyle w:val="ConsPlusNormal"/>
        <w:jc w:val="center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</w:t>
      </w:r>
    </w:p>
    <w:p w:rsidR="00347FA2" w:rsidRDefault="00347FA2">
      <w:pPr>
        <w:pStyle w:val="ConsPlusNormal"/>
        <w:jc w:val="center"/>
      </w:pPr>
      <w:r>
        <w:t>от 28.03.2022 N 98-п)</w:t>
      </w:r>
    </w:p>
    <w:p w:rsidR="00347FA2" w:rsidRDefault="00347FA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929"/>
        <w:gridCol w:w="694"/>
        <w:gridCol w:w="424"/>
        <w:gridCol w:w="814"/>
        <w:gridCol w:w="514"/>
        <w:gridCol w:w="724"/>
        <w:gridCol w:w="1804"/>
        <w:gridCol w:w="1804"/>
        <w:gridCol w:w="1804"/>
      </w:tblGrid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29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Государственная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3170" w:type="dxa"/>
            <w:gridSpan w:val="5"/>
          </w:tcPr>
          <w:p w:rsidR="00347FA2" w:rsidRDefault="00347FA2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412" w:type="dxa"/>
            <w:gridSpan w:val="3"/>
          </w:tcPr>
          <w:p w:rsidR="00347FA2" w:rsidRDefault="00347FA2">
            <w:pPr>
              <w:pStyle w:val="ConsPlusNormal"/>
              <w:jc w:val="center"/>
            </w:pPr>
            <w:r>
              <w:t>Объем средств на реализацию, рублей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ППГП, ТСЭ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НР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2024 год</w:t>
            </w:r>
          </w:p>
        </w:tc>
      </w:tr>
      <w:tr w:rsidR="00347FA2">
        <w:tc>
          <w:tcPr>
            <w:tcW w:w="84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center"/>
            </w:pPr>
            <w:r>
              <w:t>10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"Управление государственными финансами Брянской области"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3 790 543 168,92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2 917 157 417,93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2 965 721 802,55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3 790 543 168,92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2 917 157 417,93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2 965 721 802,55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3 772 190 956,92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2 898 805 205,93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2 947 369 590,55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Управление государственных закупок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Обеспечение долгосрочной устойчивости областного бюджета и повышение эффективности управления общественными финансами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160 143 293,92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264 149 698,93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312 714 083,55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160 143 293,92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264 149 698,93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312 714 083,55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160 143 293,92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264 149 698,93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312 714 083,55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Обеспечение деятельности заместителей Губернатора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10020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10020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10020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6 034 681,00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104 065 945,00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Обслуживание государственного внутреннего долга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50 042 667,92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154 049 072,93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202 613 457,55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50 042 667,92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154 049 072,93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202 613 457,55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50 042 667,92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154 049 072,93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202 613 457,55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"Совершенствование управления общественными финансами"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113 595 463,00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113 595 463,00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113 595 463,00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95 492 507,00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Совершенствование информационного обеспечения процессов планирования и исполнения областного бюджета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Сопровождение и модернизация программных и технических комплексов управления общественными финансами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93 595 463,00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75 492 507,00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2.1.1.1.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Приобретение дополнительного компьютерного оборудования, </w:t>
            </w:r>
            <w:r>
              <w:lastRenderedPageBreak/>
              <w:t>периферийного оборудования, запасных частей и модулей, копировальной техники, оргтехники, систем охлаждения и вентиляции, оборудования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16 898 356,00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515 000,00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515 000,00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16 898 356,00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515 000,00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515 000,00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2.1.1.2.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Плата за услуги по сопровождению и развитию автоматизированной системы управления бюджетным процессом Брянской области, за услуги по защите конфиденциальных (в том числе персональных) данных в информационных системах, аттестацию и регистрацию ГИС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62 500 063,00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60 436 240,00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60 436 240,00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62 500 063,00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60 436 240,00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60 436 240,00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2.1.1.3.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Абонентская плата за сопровождение и обслуживание линий связи, канал "Интернет", выделенные линии, </w:t>
            </w:r>
            <w:r>
              <w:lastRenderedPageBreak/>
              <w:t>обслуживание серверов связи (пограничные, прокси, Net-сервер и пр.), АТС и иные услуги связи и телекоммуникаций)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13 747 044,00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14 091 267,00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14 091 267,00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13 747 044,00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14 091 267,00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14 091 267,00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2.1.1.4.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Ремонт компьютерного оборудования, периферийного оборудования, копировальной техники, орг. техники, систем охлаждения и вентиляции, оборудования телекоммуникаций и связи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450 000,00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Стимулирование органов государственной власти Брянской области, государственных органов Брянской области по </w:t>
            </w:r>
            <w:r>
              <w:lastRenderedPageBreak/>
              <w:t>результатам оценки качества финансового менеджмента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20 000 000,00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Подпрограмма "Межбюджетные отношения с муниципальными образованиями"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3 498 452 200,00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3 498 452 200,00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3 498 452 200,00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3 475 452 200,00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3 475 452 200,00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3 475 452 200,00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2 539 163 000,00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2 512 383 000,00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Выравнивание бюджетной обеспеченности поселений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26 780 000,00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Поддержка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936 289 200,00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936 289 200,00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936 289 200,00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23 000 000,00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23 000 000,00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23 000 000,00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Гранты муниципальным районам (муниципальным </w:t>
            </w:r>
            <w:r>
              <w:lastRenderedPageBreak/>
              <w:t>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5 000 000,00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10 000 000,00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Стимулирование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3.2.4.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Поощрение высоких темпов наращивания налогового (экономического) потенциала территорий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Департамент финансов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4 000 000,00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0,00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Подпрограмма "Содействие в сфере государственных закупок Брянской области"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Управление государственных закупок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Повышение эффективности закупок для обеспечения государственных нужд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Управление государственных закупок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 w:val="restart"/>
          </w:tcPr>
          <w:p w:rsidR="00347FA2" w:rsidRDefault="00347FA2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 xml:space="preserve">Руководство и управление в сфере установленных функций органов государственной власти Брянской области и </w:t>
            </w:r>
            <w:r>
              <w:lastRenderedPageBreak/>
              <w:t>государственных органов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областной бюджет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  <w:tr w:rsidR="00347FA2">
        <w:tc>
          <w:tcPr>
            <w:tcW w:w="844" w:type="dxa"/>
            <w:vMerge/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2929" w:type="dxa"/>
          </w:tcPr>
          <w:p w:rsidR="00347FA2" w:rsidRDefault="00347FA2">
            <w:pPr>
              <w:pStyle w:val="ConsPlusNormal"/>
            </w:pPr>
            <w:r>
              <w:t>Управление государственных закупок Брянской области</w:t>
            </w:r>
          </w:p>
        </w:tc>
        <w:tc>
          <w:tcPr>
            <w:tcW w:w="694" w:type="dxa"/>
          </w:tcPr>
          <w:p w:rsidR="00347FA2" w:rsidRDefault="00347FA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424" w:type="dxa"/>
          </w:tcPr>
          <w:p w:rsidR="00347FA2" w:rsidRDefault="00347F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347FA2" w:rsidRDefault="00347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" w:type="dxa"/>
          </w:tcPr>
          <w:p w:rsidR="00347FA2" w:rsidRDefault="00347FA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4" w:type="dxa"/>
          </w:tcPr>
          <w:p w:rsidR="00347FA2" w:rsidRDefault="00347FA2">
            <w:pPr>
              <w:pStyle w:val="ConsPlusNormal"/>
              <w:jc w:val="center"/>
            </w:pPr>
            <w:r>
              <w:t>10100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  <w:tc>
          <w:tcPr>
            <w:tcW w:w="1804" w:type="dxa"/>
          </w:tcPr>
          <w:p w:rsidR="00347FA2" w:rsidRDefault="00347FA2">
            <w:pPr>
              <w:pStyle w:val="ConsPlusNormal"/>
              <w:jc w:val="right"/>
            </w:pPr>
            <w:r>
              <w:t>18 352 212,00</w:t>
            </w:r>
          </w:p>
        </w:tc>
      </w:tr>
    </w:tbl>
    <w:p w:rsidR="00347FA2" w:rsidRDefault="00347FA2">
      <w:pPr>
        <w:sectPr w:rsidR="00347F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right"/>
        <w:outlineLvl w:val="1"/>
      </w:pPr>
      <w:r>
        <w:t>Приложение</w:t>
      </w:r>
    </w:p>
    <w:p w:rsidR="00347FA2" w:rsidRDefault="00347FA2">
      <w:pPr>
        <w:pStyle w:val="ConsPlusNormal"/>
        <w:jc w:val="right"/>
      </w:pPr>
      <w:r>
        <w:t>к государственной программе "Управление</w:t>
      </w:r>
    </w:p>
    <w:p w:rsidR="00347FA2" w:rsidRDefault="00347FA2">
      <w:pPr>
        <w:pStyle w:val="ConsPlusNormal"/>
        <w:jc w:val="right"/>
      </w:pPr>
      <w:r>
        <w:t>государственными финансами Брянской области"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</w:pPr>
      <w:r>
        <w:t>Методика</w:t>
      </w:r>
    </w:p>
    <w:p w:rsidR="00347FA2" w:rsidRDefault="00347FA2">
      <w:pPr>
        <w:pStyle w:val="ConsPlusTitle"/>
        <w:jc w:val="center"/>
      </w:pPr>
      <w:r>
        <w:t>расчета значений показателей (индикаторов) государственной</w:t>
      </w:r>
    </w:p>
    <w:p w:rsidR="00347FA2" w:rsidRDefault="00347FA2">
      <w:pPr>
        <w:pStyle w:val="ConsPlusTitle"/>
        <w:jc w:val="center"/>
      </w:pPr>
      <w:r>
        <w:t>программы "Управление государственными финансами</w:t>
      </w:r>
    </w:p>
    <w:p w:rsidR="00347FA2" w:rsidRDefault="00347FA2">
      <w:pPr>
        <w:pStyle w:val="ConsPlusTitle"/>
        <w:jc w:val="center"/>
      </w:pPr>
      <w:r>
        <w:t>Брянской области"</w:t>
      </w:r>
    </w:p>
    <w:p w:rsidR="00347FA2" w:rsidRDefault="00347FA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47F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27.12.2021 </w:t>
            </w:r>
            <w:hyperlink r:id="rId84" w:history="1">
              <w:r>
                <w:rPr>
                  <w:color w:val="0000FF"/>
                </w:rPr>
                <w:t>N 594-п</w:t>
              </w:r>
            </w:hyperlink>
            <w:r>
              <w:rPr>
                <w:color w:val="392C69"/>
              </w:rPr>
              <w:t>,</w:t>
            </w:r>
          </w:p>
          <w:p w:rsidR="00347FA2" w:rsidRDefault="00347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85" w:history="1">
              <w:r>
                <w:rPr>
                  <w:color w:val="0000FF"/>
                </w:rPr>
                <w:t>N 595-п</w:t>
              </w:r>
            </w:hyperlink>
            <w:r>
              <w:rPr>
                <w:color w:val="392C69"/>
              </w:rPr>
              <w:t xml:space="preserve">, от 28.03.2022 </w:t>
            </w:r>
            <w:hyperlink r:id="rId86" w:history="1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FA2" w:rsidRDefault="00347FA2">
            <w:pPr>
              <w:spacing w:after="1" w:line="0" w:lineRule="atLeast"/>
            </w:pPr>
          </w:p>
        </w:tc>
      </w:tr>
    </w:tbl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2"/>
      </w:pPr>
      <w:r>
        <w:t>Показатели (индикаторы), характеризующие конечные результаты</w:t>
      </w:r>
    </w:p>
    <w:p w:rsidR="00347FA2" w:rsidRDefault="00347FA2">
      <w:pPr>
        <w:pStyle w:val="ConsPlusTitle"/>
        <w:jc w:val="center"/>
      </w:pPr>
      <w:r>
        <w:t>реализации государственной программы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1. Отношение общего объема государственного долга Брянской области к сумме доходов областного бюджета без учета безвозмездных поступлений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6"/>
        </w:rPr>
        <w:pict>
          <v:shape id="_x0000_i1025" style="width:132pt;height:37.5pt" coordsize="" o:spt="100" adj="0,,0" path="" filled="f" stroked="f">
            <v:stroke joinstyle="miter"/>
            <v:imagedata r:id="rId87" o:title="base_23753_71226_32768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1</w:t>
      </w:r>
      <w:r>
        <w:t xml:space="preserve"> - отношение общего объема государственного долга Брянской области к сумме доходов областного бюджета без учета безвозмездных поступлений,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D</w:t>
      </w:r>
      <w:r>
        <w:rPr>
          <w:vertAlign w:val="subscript"/>
        </w:rPr>
        <w:t>c</w:t>
      </w:r>
      <w:r>
        <w:t xml:space="preserve"> - общий объем государственного долга Брянской области на отчетную дату,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с</w:t>
      </w:r>
      <w:r>
        <w:t xml:space="preserve"> - сумма доходов областного бюджета в соответствующем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in</w:t>
      </w:r>
      <w:r>
        <w:t xml:space="preserve"> - объем безвозмездных поступлений в соответствующем финансовом году,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По итогам финансового года значение показателя определяется как отношение фактического общего объема государственного долга Брянской области к фактическому общему объему доходов областного бюджета без учета безвозмездных поступлений.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об объеме государственного внутреннего долга Брянской области ежемесячно размещается в составе выписки из государственной долговой книги Брянской области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сумме доходов бюджета, в том числе об объеме безвозмездных поступлений, размещается на официальном сайте департамента финансов Брянской области (bryanskoblfin.ru), едином портале бюджетной системы Российской Федерации (budget.gov.ru) или на официальном сайте Федерального казначейства (roskazna.gov.ru).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2. 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6"/>
        </w:rPr>
        <w:pict>
          <v:shape id="_x0000_i1026" style="width:132.75pt;height:37.5pt" coordsize="" o:spt="100" adj="0,,0" path="" filled="f" stroked="f">
            <v:stroke joinstyle="miter"/>
            <v:imagedata r:id="rId88" o:title="base_23753_71226_32769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2</w:t>
      </w:r>
      <w:r>
        <w:t xml:space="preserve"> - 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D</w:t>
      </w:r>
      <w:r>
        <w:rPr>
          <w:vertAlign w:val="subscript"/>
        </w:rPr>
        <w:t>bc</w:t>
      </w:r>
      <w:r>
        <w:t xml:space="preserve"> - общий объем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на отчетную дату,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с</w:t>
      </w:r>
      <w:r>
        <w:t xml:space="preserve"> - сумма доходов областного бюджета в соответствующем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in</w:t>
      </w:r>
      <w:r>
        <w:t xml:space="preserve"> - объем безвозмездных поступлений в соответствующем финансовом году,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По итогам финансового года значение показателя определяется как отношение фактического объема задолженности Брянской области по государственным ценным бумагам Брянской области и кредитам, полученным от кредитных организаций, к фактическому общему объему доходов областного бюджета без учета безвозмездных поступлений.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об общем объеме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ежемесячно размещается в составе выписки из государственной долговой книги Брянской области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сумме доходов бюджета, в том числе об объеме безвозмездных поступлений, размещается на официальном сайте департамента финансов Брянской области (bryanskoblfin.ru), едином портале бюджетной системы Российской Федерации (budget.gov.ru) или на официальном сайте Федерального казначейства (roskazna.gov.ru).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3. Темп роста налоговых и неналоговых доходов консолидированного бюджета Брянской области к предыдущему году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5"/>
        </w:rPr>
        <w:pict>
          <v:shape id="_x0000_i1027" style="width:126pt;height:36pt" coordsize="" o:spt="100" adj="0,,0" path="" filled="f" stroked="f">
            <v:stroke joinstyle="miter"/>
            <v:imagedata r:id="rId89" o:title="base_23753_71226_32770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3</w:t>
      </w:r>
      <w:r>
        <w:t xml:space="preserve"> - темп роста налоговых и неналоговых доходов консолидированного бюджета Брянской области к предыдущему году,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IN</w:t>
      </w:r>
      <w:r>
        <w:rPr>
          <w:vertAlign w:val="superscript"/>
        </w:rPr>
        <w:t>n</w:t>
      </w:r>
      <w:r>
        <w:t xml:space="preserve"> - объем налоговых и неналоговых доходов консолидированного бюджета Брянской области отчетного года,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IN</w:t>
      </w:r>
      <w:r>
        <w:rPr>
          <w:vertAlign w:val="superscript"/>
        </w:rPr>
        <w:t>n-1</w:t>
      </w:r>
      <w:r>
        <w:t xml:space="preserve"> - объем налоговых и неналоговых доходов консолидированного бюджета Брянской области года, предшествующего отчетному,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Объем налоговых и неналоговых доходов содержится в составе отчета об исполнении консолидированного бюджета Брянской области (размещается в составе отчета об исполнении консолидированного бюджета на официальном сайте департамента финансов Брянской области (bryanskoblfin.ru), едином портале бюджетной системы Российской Федерации (budget.gov.ru) или на официальном сайте Федерального казначейства (roskazna.gov.ru)).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lastRenderedPageBreak/>
        <w:t>4. Доля просроченной кредиторской задолженности областного бюджета и местных бюджетов в расходах консолидированного бюджета Брянской области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6"/>
        </w:rPr>
        <w:pict>
          <v:shape id="_x0000_i1028" style="width:109.5pt;height:37.5pt" coordsize="" o:spt="100" adj="0,,0" path="" filled="f" stroked="f">
            <v:stroke joinstyle="miter"/>
            <v:imagedata r:id="rId90" o:title="base_23753_71226_32771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4</w:t>
      </w:r>
      <w:r>
        <w:t xml:space="preserve"> - доля просроченной кредиторской задолженности областного бюджета и местных бюджетов в расходах консолидированного бюджета Брянской области,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k</w:t>
      </w:r>
      <w:r>
        <w:t xml:space="preserve"> - объем просроченной кредиторской задолженности консолидированного Брянской области по состоянию на 1 января года, следующего за отчетным,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r</w:t>
      </w:r>
      <w:r>
        <w:t xml:space="preserve"> - исполнение консолидированного бюджета Брянской области по расходам за отчетный период,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просроченной кредиторской задолженности консолидированного бюджета Брянской области, объеме расходов консолидированного бюджета размещается в составе отчета об исполнении консолидированного бюджета субъекта Российской Федерации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Title"/>
        <w:jc w:val="center"/>
        <w:outlineLvl w:val="2"/>
      </w:pPr>
      <w:r>
        <w:t>Показатели (индикаторы), характеризующие реализацию основных</w:t>
      </w:r>
    </w:p>
    <w:p w:rsidR="00347FA2" w:rsidRDefault="00347FA2">
      <w:pPr>
        <w:pStyle w:val="ConsPlusTitle"/>
        <w:jc w:val="center"/>
      </w:pPr>
      <w:r>
        <w:t>мероприятий государственной программы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5. 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Федерации,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41"/>
        </w:rPr>
        <w:pict>
          <v:shape id="_x0000_i1029" style="width:117.75pt;height:52.5pt" coordsize="" o:spt="100" adj="0,,0" path="" filled="f" stroked="f">
            <v:stroke joinstyle="miter"/>
            <v:imagedata r:id="rId91" o:title="base_23753_71226_32772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5</w:t>
      </w:r>
      <w:r>
        <w:t xml:space="preserve"> - 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</w:t>
      </w:r>
      <w:r>
        <w:t xml:space="preserve"> - ставка по привлеченному i-му кредиту кредитной организации,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ir</w:t>
      </w:r>
      <w:r>
        <w:t xml:space="preserve"> - ключевая ставка, действовавшая на момент привлечения i-го кредита кредитной организации,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n - количество привлеченных за отчетный период кредитов кредитных организаций, единиц.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привлеченных Брянской областью кредитных ресурсах ежеквартально размещается на официальном сайте департамента финансов Брянской области (bryanskoblfin.ru) в составе выписок из государственной долговой книги Брянской области.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действовавшей в ретроспективном периоде ключевой ставке размещается на официальном сайте Банка России (cbr.ru).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6. Исполнение областного бюджета по доходам без учета безвозмездных поступлений к первоначально утвержденному уровню определяется следующим образом:</w:t>
      </w:r>
    </w:p>
    <w:p w:rsidR="00347FA2" w:rsidRDefault="00347FA2">
      <w:pPr>
        <w:pStyle w:val="ConsPlusNormal"/>
        <w:ind w:firstLine="540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34"/>
        </w:rPr>
        <w:lastRenderedPageBreak/>
        <w:pict>
          <v:shape id="_x0000_i1030" style="width:210.75pt;height:45.75pt" coordsize="" o:spt="100" adj="0,,0" path="" filled="f" stroked="f">
            <v:stroke joinstyle="miter"/>
            <v:imagedata r:id="rId92" o:title="base_23753_71226_32773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6</w:t>
      </w:r>
      <w:r>
        <w:t xml:space="preserve"> - исполнение областного бюджета по доходам без учета безвозмездных поступлений к первоначально утвержденному уровню,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с</w:t>
      </w:r>
      <w:r>
        <w:rPr>
          <w:vertAlign w:val="superscript"/>
        </w:rPr>
        <w:t>f</w:t>
      </w:r>
      <w:r>
        <w:t xml:space="preserve"> - исполнение областного бюджета до доходам в отчетном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in</w:t>
      </w:r>
      <w:r>
        <w:rPr>
          <w:vertAlign w:val="superscript"/>
        </w:rPr>
        <w:t>f</w:t>
      </w:r>
      <w:r>
        <w:t xml:space="preserve"> - объем безвозмездных поступлений в областной бюджет в отчетном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с</w:t>
      </w:r>
      <w:r>
        <w:rPr>
          <w:vertAlign w:val="superscript"/>
        </w:rPr>
        <w:t>s</w:t>
      </w:r>
      <w:r>
        <w:t xml:space="preserve"> - объем доходов областного бюджета, запланированный на соответствующий финансовый год в законе Брянской области об областном бюджете на соответствующий финансовый год и на плановый период в первоначальной редакции,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in</w:t>
      </w:r>
      <w:r>
        <w:rPr>
          <w:vertAlign w:val="superscript"/>
        </w:rPr>
        <w:t>s</w:t>
      </w:r>
      <w:r>
        <w:t xml:space="preserve"> - объем безвозмездных поступлений в областной бюджет, запланированный на соответствующий финансовый год в законе Брянской области об областном бюджете на соответствующий финансовый год и на плановый период в первоначальной редакции,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сумме доходов бюджета, в том числе об объеме безвозмездных поступлений, размещается на официальном сайте департамента финансов Брянской области (bryanskoblfin.ru), Едином портале бюджетной системы Российской Федерации (budget.gov.ru) или на официальном сайте Федерального казначейства (roskazna.gov.ru).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Закон Брянской области об областном бюджете на соответствующий финансовый год и на плановый период в первоначальной редакции размещается на официальном сайте департамента финансов Брянской области (bryanskoblfin.ru), Едином портале бюджетной системы Российской Федерации (budget.gov.ru).</w:t>
      </w:r>
    </w:p>
    <w:p w:rsidR="00347FA2" w:rsidRDefault="00347FA2">
      <w:pPr>
        <w:pStyle w:val="ConsPlusNormal"/>
        <w:jc w:val="both"/>
      </w:pPr>
      <w:r>
        <w:t xml:space="preserve">(п. 6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27.12.2021 N 595-п)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7. Отношение доли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2"/>
        </w:rPr>
        <w:pict>
          <v:shape id="_x0000_i1031" style="width:115.5pt;height:33.75pt" coordsize="" o:spt="100" adj="0,,0" path="" filled="f" stroked="f">
            <v:stroke joinstyle="miter"/>
            <v:imagedata r:id="rId94" o:title="base_23753_71226_32774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7</w:t>
      </w:r>
      <w:r>
        <w:t xml:space="preserve"> - отношение доли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Rr - доля расходов на содержание органов государственной власти Брянской области,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u</w:t>
      </w:r>
      <w:r>
        <w:t xml:space="preserve"> - установленный норматив формирования расходов на содержание органов государственной власти Брянской области в соответствии с правовыми актами Российской Федерации, %.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Порядок расчета доли расходов на содержание органов государственной власти Брянской области определен постановлениями Правительства Российской Федерации.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Норматив формирования расходов на содержание органов государственной власти Брянской области утверждается правовыми актами Российской Федерации ежегодно.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lastRenderedPageBreak/>
        <w:t>Информация размещается на официальном сайте Министерства финансов Российской Федерации (minfin.gov.ru).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8. 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2"/>
        </w:rPr>
        <w:pict>
          <v:shape id="_x0000_i1032" style="width:135pt;height:33.75pt" coordsize="" o:spt="100" adj="0,,0" path="" filled="f" stroked="f">
            <v:stroke joinstyle="miter"/>
            <v:imagedata r:id="rId95" o:title="base_23753_71226_32775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8</w:t>
      </w:r>
      <w:r>
        <w:t xml:space="preserve"> - 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A</w:t>
      </w:r>
      <w:r>
        <w:rPr>
          <w:vertAlign w:val="subscript"/>
        </w:rPr>
        <w:t>1</w:t>
      </w:r>
      <w:r>
        <w:t xml:space="preserve"> - объем недополученных доходов по региональным налогам в результате действия налоговых льгот, установленных законодательством Брянской области, в отчетном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A</w:t>
      </w:r>
      <w:r>
        <w:rPr>
          <w:vertAlign w:val="subscript"/>
        </w:rPr>
        <w:t>2i</w:t>
      </w:r>
      <w:r>
        <w:t xml:space="preserve"> - объем недополученных доходов по налогу на прибыль организаций в результате действия налоговых льгот, установленных законодательством Брянской области, в отчетном финансовом году, рублей;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B - общий объем доходов от поступления региональных налогов и налога на прибыль организаций в отчетном финансовом году, рублей.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об объеме недополученных доходов областного бюджета в связи с предоставлением налоговых льгот на региональном уровне размещается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Информация о сумме доходов бюджета, в том числе об объеме безвозмездных поступлений, размещается на официальном сайте департамента финансов Брянской области (bryanskoblfin.ru), едином портале бюджетной системы Российской Федерации (budget.gov.ru) или на официальном сайте Федерального казначейства (roskazna.gov.ru).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9. 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6" w:history="1">
        <w:r>
          <w:rPr>
            <w:color w:val="0000FF"/>
          </w:rPr>
          <w:t>приказом</w:t>
        </w:r>
      </w:hyperlink>
      <w:r>
        <w:t xml:space="preserve"> Минфина России от 28 декабря 2016 года N 243н "О составе и порядке размещения и предоставления информации на едином портале бюджетной системы Российской Федерации" информация о системе управления государственными финансами Брянской области размещается на едином портале бюджетной системы Российской Федерации "Электронный бюджет" (budget.gov.ru) в сроки, установленные приказом департамента финансов Брянской области.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В целях расчета значения показателя учитываются наборы информации, предусмотренные приказом Минфина России от 28 декабря 2016 года N 243н, по которым на едином портале бюджетной системы Российской Федерации имеется техническая возможность их размещения.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10. 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2"/>
        </w:rPr>
        <w:lastRenderedPageBreak/>
        <w:pict>
          <v:shape id="_x0000_i1033" style="width:124.5pt;height:33.75pt" coordsize="" o:spt="100" adj="0,,0" path="" filled="f" stroked="f">
            <v:stroke joinstyle="miter"/>
            <v:imagedata r:id="rId97" o:title="base_23753_71226_32776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10</w:t>
      </w:r>
      <w:r>
        <w:t xml:space="preserve"> - 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UIn</w:t>
      </w:r>
      <w:r>
        <w:t xml:space="preserve"> - количество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u</w:t>
      </w:r>
      <w:r>
        <w:t xml:space="preserve"> - количество участников бюджетного процесса,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Количество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определяется на основании данных департамента финансов Брянской области.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Общее количество участников бюджетного процесса определяется на основании данных реестра участников бюджетного процесса, а также юридических лиц, не являющихся участниками бюджетного процесса, публикуемого на едином портале бюджетной системы Российской Федерации (budget.gov.ru).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11. 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2"/>
        </w:rPr>
        <w:pict>
          <v:shape id="_x0000_i1034" style="width:126pt;height:33.75pt" coordsize="" o:spt="100" adj="0,,0" path="" filled="f" stroked="f">
            <v:stroke joinstyle="miter"/>
            <v:imagedata r:id="rId98" o:title="base_23753_71226_32777"/>
            <v:formulas/>
            <v:path o:connecttype="segments"/>
          </v:shape>
        </w:pict>
      </w:r>
      <w:r>
        <w:t>, где: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11</w:t>
      </w:r>
      <w:r>
        <w:t xml:space="preserve"> - 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UIn</w:t>
      </w:r>
      <w:r>
        <w:t xml:space="preserve"> - количество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u</w:t>
      </w:r>
      <w:r>
        <w:t xml:space="preserve"> - количество бюджетных и автономных учреждений,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Количество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"Электронный бюджет Брянской области", определяется на основании данных департамента финансов Брянской области.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Общее количество бюджетных и автономных учреждений определяется на основании данных реестра участников бюджетного процесса, а также юридических лиц, не являющихся участниками бюджетного процесса, публикуемого на едином портале бюджетной системы Российской Федерации (budget.gov.ru).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12. Группа субъектов по качеству управления финансами, к которой отнесена Брянская область в соответствии с утвержденной методикой оценки, определяется на основании проводимой Минфином России ежегодно оценки качества управления финансами субъектов Российской Федерации в соответствии с </w:t>
      </w:r>
      <w:hyperlink r:id="rId99" w:history="1">
        <w:r>
          <w:rPr>
            <w:color w:val="0000FF"/>
          </w:rPr>
          <w:t>приказом</w:t>
        </w:r>
      </w:hyperlink>
      <w:r>
        <w:t xml:space="preserve"> Минфина России от 3 декабря 2010 года N 552 "О Порядке осуществления мониторинга и оценки качества управления региональными </w:t>
      </w:r>
      <w:r>
        <w:lastRenderedPageBreak/>
        <w:t>финансами". Результаты оценки ежегодно публикуются на официальном сайте Минфина России (minfin.gov.ru).</w:t>
      </w:r>
    </w:p>
    <w:p w:rsidR="00347FA2" w:rsidRDefault="00347FA2">
      <w:pPr>
        <w:pStyle w:val="ConsPlusNormal"/>
        <w:spacing w:before="220"/>
        <w:ind w:left="540"/>
        <w:jc w:val="both"/>
      </w:pPr>
      <w:r>
        <w:t>Показатель принимает следующие возможные значения: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1 - группа "субъекты Российской Федерации с высоким качеством управления региональными финансами";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2 - группа "субъекты Российской Федерации с надлежащим качеством управления региональными финансами";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3 - группа "субъекты Российской Федерации с низким качеством управления региональными финансами".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13. Проведение оценки качества финансового менеджмента главных администраторов средств областного бюджета.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Показатель принимает значение "да" (1) или "нет" (0) в зависимости от проведения в отчетном финансовом году оценки качества финансового менеджмента главных администраторов средств областного бюджета и публикации результатов оценки.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Результаты оценки качества финансового менеджмента главных администраторов средств областного бюджета публикуются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jc w:val="both"/>
      </w:pPr>
      <w:r>
        <w:t xml:space="preserve">(п. 13 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27.12.2021 N 594-п)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14. 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бюджета, определятся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5"/>
        </w:rPr>
        <w:pict>
          <v:shape id="_x0000_i1035" style="width:131.25pt;height:36pt" coordsize="" o:spt="100" adj="0,,0" path="" filled="f" stroked="f">
            <v:stroke joinstyle="miter"/>
            <v:imagedata r:id="rId101" o:title="base_23753_71226_32778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14</w:t>
      </w:r>
      <w:r>
        <w:t xml:space="preserve"> - 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MO</w:t>
      </w:r>
      <w:r>
        <w:rPr>
          <w:vertAlign w:val="subscript"/>
        </w:rPr>
        <w:t>ag</w:t>
      </w:r>
      <w:r>
        <w:t xml:space="preserve"> - количество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MO - количество муниципальных районов (муниципальных округов, городских округов), получающих дотации из областного бюджета.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Количество заключенных соглашений, предусматривающих меры по социально-экономическому развитию и оздоровлению муниципальных финансов, определяется на основании данных департамента финансов Брянской области, осуществляющего заключение указанных соглашений с муниципальными районами (муниципальными округами, городскими округами).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Информация о количестве муниципальных районов (муниципальных округов, городских округов), получающих дотации из областного бюджета, содержится в приложении к закону Брянской области об областном бюджете на соответствующий финансовый год и на плановый </w:t>
      </w:r>
      <w:r>
        <w:lastRenderedPageBreak/>
        <w:t>период, утверждающем распределение межбюджетных трансфертов бюджетам муниципальных районов (муниципальных округов, городских округов) (размещается на официальном сайте департамента финансов Брянской области (bryanskoblfin.ru)).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15. Сокращение величины разрыва среднего уровня расчетной бюджетной обеспеченности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5"/>
        </w:rPr>
        <w:pict>
          <v:shape id="_x0000_i1036" style="width:84.75pt;height:36pt" coordsize="" o:spt="100" adj="0,,0" path="" filled="f" stroked="f">
            <v:stroke joinstyle="miter"/>
            <v:imagedata r:id="rId102" o:title="base_23753_71226_32779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15</w:t>
      </w:r>
      <w:r>
        <w:t xml:space="preserve"> - показатель сокращения величины разрыва среднего уровня расчетной бюджетной обеспеченности муниципальных районов (муниципальных округов, городских округов);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Ubf - средний уровень расчетной бюджетной обеспеченности 5 наиболее обеспеченных муниципальных районов (муниципальных округов, городских округов) после выравнивания бюджетной обеспеченности муниципальных районов (муниципальных округов, городских округов);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Uaf - средний уровень расчетной бюджетной обеспеченности 5 наименее обеспеченных муниципальных районов (муниципальных округов, городских округов) после выравнивания бюджетной обеспеченности муниципальных районов (муниципальных округов, городских округов).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Уровень расчетной бюджетной обеспеченности 5 наиболее и наименее обеспеченных муниципальных районов (муниципальных округов, городских округов) после выравнивания бюджетной обеспеченности муниципальных районов (муниципальных округов, городских округов) размещается в составе расчетов распределения дотаций на выравнивание бюджетной обеспеченности муниципальных районов (муниципальных округов, городских округов) на соответствующий финансовый год и на плановый период на официальном сайте департамента финансов Брянской области (bryanskoblfin.ru).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16. 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Единые нормативы отчислений от отдельных неналоговых доходов, поступающих в областной бюджет, в местные бюджеты, устанавливаются </w:t>
      </w:r>
      <w:hyperlink r:id="rId103" w:history="1">
        <w:r>
          <w:rPr>
            <w:color w:val="0000FF"/>
          </w:rPr>
          <w:t>Законом</w:t>
        </w:r>
      </w:hyperlink>
      <w:r>
        <w:t xml:space="preserve"> Брянской области от 2 ноября 2016 года N 89-З "О межбюджетных отношениях в Брянской области".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17. 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 осуществляется в соответствии с нормативным правовым актом Правительства Брянской области. Распределение дотаций утверждается нормативным правовым актом Правительства Брянской области и публикуется на "Официальном интернет-портале правовой информации" (pravo.gov.ru) и официальном сайте департамента финансов Брянской области (bryanskoblfin.ru). Показатель принимает значение "да" (1) или "нет" (0).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18. 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 осуществляется в соответствии с нормативным правовым актом Правительства Брянской области. Распределение дотаций утверждается нормативным правовым актом Правительства Брянской области и публикуется на "Официальном интернет-портале правовой информации" (pravo.gov.ru) и официальном сайте </w:t>
      </w:r>
      <w:r>
        <w:lastRenderedPageBreak/>
        <w:t>департамента финансов Брянской области (bryanskoblfin.ru). Показатель принимает значение "да" (1) или "нет" (0).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19. 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 осуществляется в соответствии с нормативным правовым актом Правительства Брянской области. Распределение дотаций утверждается нормативным правовым актом Правительства Брянской области и публикуется на "Официальном интернет-портале правовой информации" (pravo.gov.ru) и официальном сайте департамента финансов Брянской области (bryanskoblfin.ru). Показатель принимает значение "да" (1) или "нет" (0).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20. 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 осуществляется в соответствии с нормативным правовым актом Правительства Брянской области. Распределение грантов утверждается нормативным правовым актом Правительства Брянской области и публикуется на "Официальном интернет-портале правовой информации" (pravo.gov.ru) и официальном сайте департамента финансов Брянской области (bryanskoblfin.ru). Показатель принимает значение "да" (1) или "нет" (0).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21. 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</w:t>
      </w:r>
      <w:hyperlink r:id="rId104" w:history="1">
        <w:r>
          <w:rPr>
            <w:color w:val="0000FF"/>
          </w:rPr>
          <w:t>пунктами 4</w:t>
        </w:r>
      </w:hyperlink>
      <w:r>
        <w:t xml:space="preserve">, </w:t>
      </w:r>
      <w:hyperlink r:id="rId105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с использованием электронного магазина, в общем количестве таких заказчиков,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2"/>
        </w:rPr>
        <w:pict>
          <v:shape id="_x0000_i1037" style="width:117.75pt;height:33.75pt" coordsize="" o:spt="100" adj="0,,0" path="" filled="f" stroked="f">
            <v:stroke joinstyle="miter"/>
            <v:imagedata r:id="rId107" o:title="base_23753_71226_32780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21</w:t>
      </w:r>
      <w:r>
        <w:t xml:space="preserve"> - 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</w:t>
      </w:r>
      <w:hyperlink r:id="rId108" w:history="1">
        <w:r>
          <w:rPr>
            <w:color w:val="0000FF"/>
          </w:rPr>
          <w:t>пунктами 4</w:t>
        </w:r>
      </w:hyperlink>
      <w:r>
        <w:t xml:space="preserve">, </w:t>
      </w:r>
      <w:hyperlink r:id="rId109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с использованием электронного магазина, в общем количестве таких заказчиков,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Zw - количество государственных заказчиков (исполнительных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 от 18 июля 2011 года N 223-ФЗ "О закупках товаров, работ, услуг отдельными видами юридических лиц" с использованием электронного магазина,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 xml:space="preserve">Oz - количество государственных заказчиков (исполнительных органов государственной власти, казенных, бюджетных учреждений), осуществляющих закупки в соответствии с </w:t>
      </w:r>
      <w:hyperlink r:id="rId111" w:history="1">
        <w:r>
          <w:rPr>
            <w:color w:val="0000FF"/>
          </w:rPr>
          <w:t>пунктами 4</w:t>
        </w:r>
      </w:hyperlink>
      <w:r>
        <w:t xml:space="preserve">, </w:t>
      </w:r>
      <w:hyperlink r:id="rId112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</w:t>
      </w:r>
      <w:r>
        <w:lastRenderedPageBreak/>
        <w:t xml:space="preserve">также государственных автономных учреждений Брянской области, осуществляющих закупочную деятельность в рамках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лиц", единиц.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Исходные данные для расчета значений показателя определяются на основании мониторинга управления государственных закупок Брянской области.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22. Доля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исполнителей), в общем количестве поступивших жалоб определяется следующим образом: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center"/>
      </w:pPr>
      <w:r w:rsidRPr="00FE2F86">
        <w:rPr>
          <w:position w:val="-25"/>
        </w:rPr>
        <w:pict>
          <v:shape id="_x0000_i1038" style="width:105pt;height:36pt" coordsize="" o:spt="100" adj="0,,0" path="" filled="f" stroked="f">
            <v:stroke joinstyle="miter"/>
            <v:imagedata r:id="rId114" o:title="base_23753_71226_32781"/>
            <v:formulas/>
            <v:path o:connecttype="segments"/>
          </v:shape>
        </w:pic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22</w:t>
      </w:r>
      <w:r>
        <w:t xml:space="preserve"> - доля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исполнителей), в общем количестве поступивших жалоб, %;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So - количество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исполнителей), единиц;</w:t>
      </w:r>
    </w:p>
    <w:p w:rsidR="00347FA2" w:rsidRDefault="00347FA2">
      <w:pPr>
        <w:pStyle w:val="ConsPlusNormal"/>
        <w:spacing w:before="220"/>
        <w:ind w:firstLine="540"/>
        <w:jc w:val="both"/>
      </w:pPr>
      <w:r>
        <w:t>Vp - общее количество поступивших жалоб, единиц.</w:t>
      </w:r>
    </w:p>
    <w:p w:rsidR="00347FA2" w:rsidRDefault="00347FA2">
      <w:pPr>
        <w:pStyle w:val="ConsPlusNormal"/>
        <w:jc w:val="both"/>
      </w:pPr>
      <w:r>
        <w:t xml:space="preserve">(п. 22 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28.03.2022 N 98-п)</w:t>
      </w: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jc w:val="both"/>
      </w:pPr>
    </w:p>
    <w:p w:rsidR="00347FA2" w:rsidRDefault="00347F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13E1" w:rsidRDefault="007713E1">
      <w:bookmarkStart w:id="4" w:name="_GoBack"/>
      <w:bookmarkEnd w:id="4"/>
    </w:p>
    <w:sectPr w:rsidR="007713E1" w:rsidSect="00FE2F8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A2"/>
    <w:rsid w:val="00347FA2"/>
    <w:rsid w:val="007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EABB4-EC0F-4325-BB74-5FE9BDF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7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7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7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7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7F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AAEA076BB1167E0C5F9E74564FD3D53A339358ED505DEEEF5F58CC3C8EA0F1710D02DEDAB1C278D2D1E1FA5F0711C4CO2EAI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DAAEA076BB1167E0C5F9E74564FD3D53A339358ED30BD9E7F1F58CC3C8EA0F1710D02DFFAB442B8F2C001AA5E5274D0A7D1ED3AA773C6EE8EE765FO3EBI" TargetMode="External"/><Relationship Id="rId42" Type="http://schemas.openxmlformats.org/officeDocument/2006/relationships/hyperlink" Target="consultantplus://offline/ref=DAAEA076BB1167E0C5F9E74564FD3D53A339358ED302DFE4F7F58CC3C8EA0F1710D02DEDAB1C278D2D1E1FA5F0711C4CO2EAI" TargetMode="External"/><Relationship Id="rId47" Type="http://schemas.openxmlformats.org/officeDocument/2006/relationships/hyperlink" Target="consultantplus://offline/ref=DAAEA076BB1167E0C5F9E74564FD3D53A339358ED306DFE2F6F58CC3C8EA0F1710D02DEDAB1C278D2D1E1FA5F0711C4CO2EAI" TargetMode="External"/><Relationship Id="rId63" Type="http://schemas.openxmlformats.org/officeDocument/2006/relationships/hyperlink" Target="consultantplus://offline/ref=DAAEA076BB1167E0C5F9E74564FD3D53A339358ED00BD2E7F8F58CC3C8EA0F1710D02DFFAB442B8F2C001BA8E5274D0A7D1ED3AA773C6EE8EE765FO3EBI" TargetMode="External"/><Relationship Id="rId68" Type="http://schemas.openxmlformats.org/officeDocument/2006/relationships/hyperlink" Target="consultantplus://offline/ref=DAAEA076BB1167E0C5F9E74564FD3D53A339358ED00BD2E7F8F58CC3C8EA0F1710D02DFFAB442B8F2C011FA3E5274D0A7D1ED3AA773C6EE8EE765FO3EBI" TargetMode="External"/><Relationship Id="rId84" Type="http://schemas.openxmlformats.org/officeDocument/2006/relationships/hyperlink" Target="consultantplus://offline/ref=DAAEA076BB1167E0C5F9E74564FD3D53A339358ED00BD2E7F8F58CC3C8EA0F1710D02DFFAB442B8F2C0116A2E5274D0A7D1ED3AA773C6EE8EE765FO3EBI" TargetMode="External"/><Relationship Id="rId89" Type="http://schemas.openxmlformats.org/officeDocument/2006/relationships/image" Target="media/image3.wmf"/><Relationship Id="rId112" Type="http://schemas.openxmlformats.org/officeDocument/2006/relationships/hyperlink" Target="consultantplus://offline/ref=DAAEA076BB1167E0C5F9E7536791615EA13B6B87D103D0B0ACAAD79E9FE30540579F74BDE841238478515BF4E3711D502817CFA9693EO6E8I" TargetMode="External"/><Relationship Id="rId16" Type="http://schemas.openxmlformats.org/officeDocument/2006/relationships/hyperlink" Target="consultantplus://offline/ref=DAAEA076BB1167E0C5F9E74564FD3D53A339358ED004D3E1F1F58CC3C8EA0F1710D02DFFAB442B8F2C001FA4E5274D0A7D1ED3AA773C6EE8EE765FO3EBI" TargetMode="External"/><Relationship Id="rId107" Type="http://schemas.openxmlformats.org/officeDocument/2006/relationships/image" Target="media/image13.wmf"/><Relationship Id="rId11" Type="http://schemas.openxmlformats.org/officeDocument/2006/relationships/hyperlink" Target="consultantplus://offline/ref=DAAEA076BB1167E0C5F9E74564FD3D53A339358ED002DEEEF5F58CC3C8EA0F1710D02DFFAB442B8F2C001FA4E5274D0A7D1ED3AA773C6EE8EE765FO3EBI" TargetMode="External"/><Relationship Id="rId24" Type="http://schemas.openxmlformats.org/officeDocument/2006/relationships/hyperlink" Target="consultantplus://offline/ref=DAAEA076BB1167E0C5F9E74564FD3D53A339358ED507DCE5F3F58CC3C8EA0F1710D02DEDAB1C278D2D1E1FA5F0711C4CO2EAI" TargetMode="External"/><Relationship Id="rId32" Type="http://schemas.openxmlformats.org/officeDocument/2006/relationships/hyperlink" Target="consultantplus://offline/ref=DAAEA076BB1167E0C5F9E74564FD3D53A339358ED200DFE7F1F58CC3C8EA0F1710D02DEDAB1C278D2D1E1FA5F0711C4CO2EAI" TargetMode="External"/><Relationship Id="rId37" Type="http://schemas.openxmlformats.org/officeDocument/2006/relationships/hyperlink" Target="consultantplus://offline/ref=DAAEA076BB1167E0C5F9E74564FD3D53A339358ED204D2E6F9F58CC3C8EA0F1710D02DEDAB1C278D2D1E1FA5F0711C4CO2EAI" TargetMode="External"/><Relationship Id="rId40" Type="http://schemas.openxmlformats.org/officeDocument/2006/relationships/hyperlink" Target="consultantplus://offline/ref=DAAEA076BB1167E0C5F9E74564FD3D53A339358ED20AD3EEF4F58CC3C8EA0F1710D02DEDAB1C278D2D1E1FA5F0711C4CO2EAI" TargetMode="External"/><Relationship Id="rId45" Type="http://schemas.openxmlformats.org/officeDocument/2006/relationships/hyperlink" Target="consultantplus://offline/ref=DAAEA076BB1167E0C5F9E74564FD3D53A339358ED301DBE5F4F58CC3C8EA0F1710D02DEDAB1C278D2D1E1FA5F0711C4CO2EAI" TargetMode="External"/><Relationship Id="rId53" Type="http://schemas.openxmlformats.org/officeDocument/2006/relationships/hyperlink" Target="consultantplus://offline/ref=DAAEA076BB1167E0C5F9E74564FD3D53A339358ED007DAEEF0F58CC3C8EA0F1710D02DFFAB442B8F2C001FA4E5274D0A7D1ED3AA773C6EE8EE765FO3EBI" TargetMode="External"/><Relationship Id="rId58" Type="http://schemas.openxmlformats.org/officeDocument/2006/relationships/hyperlink" Target="consultantplus://offline/ref=DAAEA076BB1167E0C5F9E74564FD3D53A339358ED103DAE1F0F58CC3C8EA0F1710D02DFFAB442B8F2C001FA4E5274D0A7D1ED3AA773C6EE8EE765FO3EBI" TargetMode="External"/><Relationship Id="rId66" Type="http://schemas.openxmlformats.org/officeDocument/2006/relationships/hyperlink" Target="consultantplus://offline/ref=DAAEA076BB1167E0C5F9E74564FD3D53A339358ED00BD2E7F8F58CC3C8EA0F1710D02DFFAB442B8F2C001AA0E5274D0A7D1ED3AA773C6EE8EE765FO3EBI" TargetMode="External"/><Relationship Id="rId74" Type="http://schemas.openxmlformats.org/officeDocument/2006/relationships/hyperlink" Target="consultantplus://offline/ref=DAAEA076BB1167E0C5F9E74564FD3D53A339358ED00BD2E7F8F58CC3C8EA0F1710D02DFFAB442B8F2C0119A4E5274D0A7D1ED3AA773C6EE8EE765FO3EBI" TargetMode="External"/><Relationship Id="rId79" Type="http://schemas.openxmlformats.org/officeDocument/2006/relationships/hyperlink" Target="consultantplus://offline/ref=DAAEA076BB1167E0C5F9E74564FD3D53A339358ED103DAE1F0F58CC3C8EA0F1710D02DFFAB442B8F2C001AA0E5274D0A7D1ED3AA773C6EE8EE765FO3EBI" TargetMode="External"/><Relationship Id="rId87" Type="http://schemas.openxmlformats.org/officeDocument/2006/relationships/image" Target="media/image1.wmf"/><Relationship Id="rId102" Type="http://schemas.openxmlformats.org/officeDocument/2006/relationships/image" Target="media/image12.wmf"/><Relationship Id="rId110" Type="http://schemas.openxmlformats.org/officeDocument/2006/relationships/hyperlink" Target="consultantplus://offline/ref=DAAEA076BB1167E0C5F9E7536791615EA13A6284D704D0B0ACAAD79E9FE30540459F2CB1ED48348F281E1DA1ECO7E1I" TargetMode="External"/><Relationship Id="rId115" Type="http://schemas.openxmlformats.org/officeDocument/2006/relationships/hyperlink" Target="consultantplus://offline/ref=DAAEA076BB1167E0C5F9E74564FD3D53A339358ED103DAE1F0F58CC3C8EA0F1710D02DFFAB442B8F2C001AA2E5274D0A7D1ED3AA773C6EE8EE765FO3EBI" TargetMode="External"/><Relationship Id="rId5" Type="http://schemas.openxmlformats.org/officeDocument/2006/relationships/hyperlink" Target="consultantplus://offline/ref=DAAEA076BB1167E0C5F9E74564FD3D53A339358ED304DCE1F6F58CC3C8EA0F1710D02DFFAB442B8F2C001FA4E5274D0A7D1ED3AA773C6EE8EE765FO3EBI" TargetMode="External"/><Relationship Id="rId61" Type="http://schemas.openxmlformats.org/officeDocument/2006/relationships/hyperlink" Target="consultantplus://offline/ref=DAAEA076BB1167E0C5F9E74564FD3D53A339358ED00BD2E7F8F58CC3C8EA0F1710D02DFFAB442B8F2C001FA6E5274D0A7D1ED3AA773C6EE8EE765FO3EBI" TargetMode="External"/><Relationship Id="rId82" Type="http://schemas.openxmlformats.org/officeDocument/2006/relationships/hyperlink" Target="consultantplus://offline/ref=DAAEA076BB1167E0C5F9E7536791615EA13A6284D704D0B0ACAAD79E9FE30540459F2CB1ED48348F281E1DA1ECO7E1I" TargetMode="External"/><Relationship Id="rId90" Type="http://schemas.openxmlformats.org/officeDocument/2006/relationships/image" Target="media/image4.wmf"/><Relationship Id="rId95" Type="http://schemas.openxmlformats.org/officeDocument/2006/relationships/image" Target="media/image8.wmf"/><Relationship Id="rId19" Type="http://schemas.openxmlformats.org/officeDocument/2006/relationships/hyperlink" Target="consultantplus://offline/ref=DAAEA076BB1167E0C5F9E74564FD3D53A339358ED00BD2E7F4F58CC3C8EA0F1710D02DFFAB442B8F2C001FA4E5274D0A7D1ED3AA773C6EE8EE765FO3EBI" TargetMode="External"/><Relationship Id="rId14" Type="http://schemas.openxmlformats.org/officeDocument/2006/relationships/hyperlink" Target="consultantplus://offline/ref=DAAEA076BB1167E0C5F9E74564FD3D53A339358ED007DAE5F7F58CC3C8EA0F1710D02DFFAB442B8F2C001FA4E5274D0A7D1ED3AA773C6EE8EE765FO3EBI" TargetMode="External"/><Relationship Id="rId22" Type="http://schemas.openxmlformats.org/officeDocument/2006/relationships/hyperlink" Target="consultantplus://offline/ref=DAAEA076BB1167E0C5F9E74564FD3D53A339358ED304DEE0F8F58CC3C8EA0F1710D02DEDAB1C278D2D1E1FA5F0711C4CO2EAI" TargetMode="External"/><Relationship Id="rId27" Type="http://schemas.openxmlformats.org/officeDocument/2006/relationships/hyperlink" Target="consultantplus://offline/ref=DAAEA076BB1167E0C5F9E74564FD3D53A339358ED50AD2E6F6F58CC3C8EA0F1710D02DEDAB1C278D2D1E1FA5F0711C4CO2EAI" TargetMode="External"/><Relationship Id="rId30" Type="http://schemas.openxmlformats.org/officeDocument/2006/relationships/hyperlink" Target="consultantplus://offline/ref=DAAEA076BB1167E0C5F9E74564FD3D53A339358ED202DDEFF7F58CC3C8EA0F1710D02DEDAB1C278D2D1E1FA5F0711C4CO2EAI" TargetMode="External"/><Relationship Id="rId35" Type="http://schemas.openxmlformats.org/officeDocument/2006/relationships/hyperlink" Target="consultantplus://offline/ref=DAAEA076BB1167E0C5F9E74564FD3D53A339358ED206D2EEF2F58CC3C8EA0F1710D02DEDAB1C278D2D1E1FA5F0711C4CO2EAI" TargetMode="External"/><Relationship Id="rId43" Type="http://schemas.openxmlformats.org/officeDocument/2006/relationships/hyperlink" Target="consultantplus://offline/ref=DAAEA076BB1167E0C5F9E74564FD3D53A339358ED303D8E4F9F58CC3C8EA0F1710D02DEDAB1C278D2D1E1FA5F0711C4CO2EAI" TargetMode="External"/><Relationship Id="rId48" Type="http://schemas.openxmlformats.org/officeDocument/2006/relationships/hyperlink" Target="consultantplus://offline/ref=DAAEA076BB1167E0C5F9E74564FD3D53A339358ED307D2E7F8F58CC3C8EA0F1710D02DEDAB1C278D2D1E1FA5F0711C4CO2EAI" TargetMode="External"/><Relationship Id="rId56" Type="http://schemas.openxmlformats.org/officeDocument/2006/relationships/hyperlink" Target="consultantplus://offline/ref=DAAEA076BB1167E0C5F9E74564FD3D53A339358ED00BD2E7F8F58CC3C8EA0F1710D02DFFAB442B8F2C001FA4E5274D0A7D1ED3AA773C6EE8EE765FO3EBI" TargetMode="External"/><Relationship Id="rId64" Type="http://schemas.openxmlformats.org/officeDocument/2006/relationships/hyperlink" Target="consultantplus://offline/ref=DAAEA076BB1167E0C5F9E74564FD3D53A339358ED00BD2E7F8F58CC3C8EA0F1710D02DFFAB442B8F2C001AA0E5274D0A7D1ED3AA773C6EE8EE765FO3EBI" TargetMode="External"/><Relationship Id="rId69" Type="http://schemas.openxmlformats.org/officeDocument/2006/relationships/hyperlink" Target="consultantplus://offline/ref=DAAEA076BB1167E0C5F9E74564FD3D53A339358ED103DAE1F0F58CC3C8EA0F1710D02DFFAB442B8F2C001DA5E5274D0A7D1ED3AA773C6EE8EE765FO3EBI" TargetMode="External"/><Relationship Id="rId77" Type="http://schemas.openxmlformats.org/officeDocument/2006/relationships/hyperlink" Target="consultantplus://offline/ref=DAAEA076BB1167E0C5F9E7536791615EA13A6284D704D0B0ACAAD79E9FE30540459F2CB1ED48348F281E1DA1ECO7E1I" TargetMode="External"/><Relationship Id="rId100" Type="http://schemas.openxmlformats.org/officeDocument/2006/relationships/hyperlink" Target="consultantplus://offline/ref=DAAEA076BB1167E0C5F9E74564FD3D53A339358ED00BD2E7F8F58CC3C8EA0F1710D02DFFAB442B8F2C0116A2E5274D0A7D1ED3AA773C6EE8EE765FO3EBI" TargetMode="External"/><Relationship Id="rId105" Type="http://schemas.openxmlformats.org/officeDocument/2006/relationships/hyperlink" Target="consultantplus://offline/ref=DAAEA076BB1167E0C5F9E7536791615EA13B6B87D103D0B0ACAAD79E9FE30540579F74BDE841238478515BF4E3711D502817CFA9693EO6E8I" TargetMode="External"/><Relationship Id="rId113" Type="http://schemas.openxmlformats.org/officeDocument/2006/relationships/hyperlink" Target="consultantplus://offline/ref=DAAEA076BB1167E0C5F9E7536791615EA13A6284D704D0B0ACAAD79E9FE30540459F2CB1ED48348F281E1DA1ECO7E1I" TargetMode="External"/><Relationship Id="rId8" Type="http://schemas.openxmlformats.org/officeDocument/2006/relationships/hyperlink" Target="consultantplus://offline/ref=DAAEA076BB1167E0C5F9E74564FD3D53A339358ED30ADDE1F9F58CC3C8EA0F1710D02DFFAB442B8F2C001FA4E5274D0A7D1ED3AA773C6EE8EE765FO3EBI" TargetMode="External"/><Relationship Id="rId51" Type="http://schemas.openxmlformats.org/officeDocument/2006/relationships/hyperlink" Target="consultantplus://offline/ref=DAAEA076BB1167E0C5F9E74564FD3D53A339358ED304DCE1F6F58CC3C8EA0F1710D02DFFAB442B8F2C001FA9E5274D0A7D1ED3AA773C6EE8EE765FO3EBI" TargetMode="External"/><Relationship Id="rId72" Type="http://schemas.openxmlformats.org/officeDocument/2006/relationships/hyperlink" Target="consultantplus://offline/ref=DAAEA076BB1167E0C5F9E74564FD3D53A339358ED00BD2E7F8F58CC3C8EA0F1710D02DFFAB442B8F2C0119A4E5274D0A7D1ED3AA773C6EE8EE765FO3EBI" TargetMode="External"/><Relationship Id="rId80" Type="http://schemas.openxmlformats.org/officeDocument/2006/relationships/hyperlink" Target="consultantplus://offline/ref=DAAEA076BB1167E0C5F9E7536791615EA13B6B87D103D0B0ACAAD79E9FE30540579F74BDE64D2C8478515BF4E3711D502817CFA9693EO6E8I" TargetMode="External"/><Relationship Id="rId85" Type="http://schemas.openxmlformats.org/officeDocument/2006/relationships/hyperlink" Target="consultantplus://offline/ref=DAAEA076BB1167E0C5F9E74564FD3D53A339358ED00BD2E7F4F58CC3C8EA0F1710D02DFFAB442B8F2C0018A8E5274D0A7D1ED3AA773C6EE8EE765FO3EBI" TargetMode="External"/><Relationship Id="rId93" Type="http://schemas.openxmlformats.org/officeDocument/2006/relationships/hyperlink" Target="consultantplus://offline/ref=DAAEA076BB1167E0C5F9E74564FD3D53A339358ED00BD2E7F4F58CC3C8EA0F1710D02DFFAB442B8F2C0018A8E5274D0A7D1ED3AA773C6EE8EE765FO3EBI" TargetMode="External"/><Relationship Id="rId98" Type="http://schemas.openxmlformats.org/officeDocument/2006/relationships/image" Target="media/image10.wmf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AAEA076BB1167E0C5F9E74564FD3D53A339358ED003D9E4F9F58CC3C8EA0F1710D02DFFAB442B8F2C001FA4E5274D0A7D1ED3AA773C6EE8EE765FO3EBI" TargetMode="External"/><Relationship Id="rId17" Type="http://schemas.openxmlformats.org/officeDocument/2006/relationships/hyperlink" Target="consultantplus://offline/ref=DAAEA076BB1167E0C5F9E74564FD3D53A339358ED00ADAE4F7F58CC3C8EA0F1710D02DFFAB442B8F2C001FA4E5274D0A7D1ED3AA773C6EE8EE765FO3EBI" TargetMode="External"/><Relationship Id="rId25" Type="http://schemas.openxmlformats.org/officeDocument/2006/relationships/hyperlink" Target="consultantplus://offline/ref=DAAEA076BB1167E0C5F9E74564FD3D53A339358ED505DBE2F3F58CC3C8EA0F1710D02DEDAB1C278D2D1E1FA5F0711C4CO2EAI" TargetMode="External"/><Relationship Id="rId33" Type="http://schemas.openxmlformats.org/officeDocument/2006/relationships/hyperlink" Target="consultantplus://offline/ref=DAAEA076BB1167E0C5F9E74564FD3D53A339358ED201DCE6F5F58CC3C8EA0F1710D02DEDAB1C278D2D1E1FA5F0711C4CO2EAI" TargetMode="External"/><Relationship Id="rId38" Type="http://schemas.openxmlformats.org/officeDocument/2006/relationships/hyperlink" Target="consultantplus://offline/ref=DAAEA076BB1167E0C5F9E74564FD3D53A339358ED205DAE1F7F58CC3C8EA0F1710D02DEDAB1C278D2D1E1FA5F0711C4CO2EAI" TargetMode="External"/><Relationship Id="rId46" Type="http://schemas.openxmlformats.org/officeDocument/2006/relationships/hyperlink" Target="consultantplus://offline/ref=DAAEA076BB1167E0C5F9E74564FD3D53A339358ED301DDE2F5F58CC3C8EA0F1710D02DEDAB1C278D2D1E1FA5F0711C4CO2EAI" TargetMode="External"/><Relationship Id="rId59" Type="http://schemas.openxmlformats.org/officeDocument/2006/relationships/hyperlink" Target="consultantplus://offline/ref=DAAEA076BB1167E0C5F9E74564FD3D53A339358ED00BD2E7F8F58CC3C8EA0F1710D02DFFAB442B8F2C001FA6E5274D0A7D1ED3AA773C6EE8EE765FO3EBI" TargetMode="External"/><Relationship Id="rId67" Type="http://schemas.openxmlformats.org/officeDocument/2006/relationships/hyperlink" Target="consultantplus://offline/ref=DAAEA076BB1167E0C5F9E74564FD3D53A339358ED00BD2E7F8F58CC3C8EA0F1710D02DFFAB442B8F2C0019A1E5274D0A7D1ED3AA773C6EE8EE765FO3EBI" TargetMode="External"/><Relationship Id="rId103" Type="http://schemas.openxmlformats.org/officeDocument/2006/relationships/hyperlink" Target="consultantplus://offline/ref=DAAEA076BB1167E0C5F9E74564FD3D53A339358ED103D9EEF8F58CC3C8EA0F1710D02DEDAB1C278D2D1E1FA5F0711C4CO2EAI" TargetMode="External"/><Relationship Id="rId108" Type="http://schemas.openxmlformats.org/officeDocument/2006/relationships/hyperlink" Target="consultantplus://offline/ref=DAAEA076BB1167E0C5F9E7536791615EA13B6B87D103D0B0ACAAD79E9FE30540579F74BDE841228478515BF4E3711D502817CFA9693EO6E8I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DAAEA076BB1167E0C5F9E74564FD3D53A339358ED103DAE1F0F58CC3C8EA0F1710D02DFFAB442B8F2C001FA4E5274D0A7D1ED3AA773C6EE8EE765FO3EBI" TargetMode="External"/><Relationship Id="rId41" Type="http://schemas.openxmlformats.org/officeDocument/2006/relationships/hyperlink" Target="consultantplus://offline/ref=DAAEA076BB1167E0C5F9E74564FD3D53A339358ED302D9E7F2F58CC3C8EA0F1710D02DEDAB1C278D2D1E1FA5F0711C4CO2EAI" TargetMode="External"/><Relationship Id="rId54" Type="http://schemas.openxmlformats.org/officeDocument/2006/relationships/hyperlink" Target="consultantplus://offline/ref=DAAEA076BB1167E0C5F9E74564FD3D53A339358ED004D3E1F1F58CC3C8EA0F1710D02DFFAB442B8F2C001FA4E5274D0A7D1ED3AA773C6EE8EE765FO3EBI" TargetMode="External"/><Relationship Id="rId62" Type="http://schemas.openxmlformats.org/officeDocument/2006/relationships/hyperlink" Target="consultantplus://offline/ref=DAAEA076BB1167E0C5F9E74564FD3D53A339358ED00BD2E7F4F58CC3C8EA0F1710D02DFFAB442B8F2C001EA7E5274D0A7D1ED3AA773C6EE8EE765FO3EBI" TargetMode="External"/><Relationship Id="rId70" Type="http://schemas.openxmlformats.org/officeDocument/2006/relationships/hyperlink" Target="consultantplus://offline/ref=DAAEA076BB1167E0C5F9E74564FD3D53A339358ED00BD2E7F8F58CC3C8EA0F1710D02DFFAB442B8F2C011FA3E5274D0A7D1ED3AA773C6EE8EE765FO3EBI" TargetMode="External"/><Relationship Id="rId75" Type="http://schemas.openxmlformats.org/officeDocument/2006/relationships/hyperlink" Target="consultantplus://offline/ref=DAAEA076BB1167E0C5F9E7536791615EA13B6B87D103D0B0ACAAD79E9FE30540579F74BDE64D2C8478515BF4E3711D502817CFA9693EO6E8I" TargetMode="External"/><Relationship Id="rId83" Type="http://schemas.openxmlformats.org/officeDocument/2006/relationships/hyperlink" Target="consultantplus://offline/ref=DAAEA076BB1167E0C5F9E74564FD3D53A339358ED103DAE1F0F58CC3C8EA0F1710D02DFFAB442B8F2C001AA3E5274D0A7D1ED3AA773C6EE8EE765FO3EBI" TargetMode="External"/><Relationship Id="rId88" Type="http://schemas.openxmlformats.org/officeDocument/2006/relationships/image" Target="media/image2.wmf"/><Relationship Id="rId91" Type="http://schemas.openxmlformats.org/officeDocument/2006/relationships/image" Target="media/image5.wmf"/><Relationship Id="rId96" Type="http://schemas.openxmlformats.org/officeDocument/2006/relationships/hyperlink" Target="consultantplus://offline/ref=DAAEA076BB1167E0C5F9E7536791615EA1346C85DE05D0B0ACAAD79E9FE30540459F2CB1ED48348F281E1DA1ECO7E1I" TargetMode="External"/><Relationship Id="rId111" Type="http://schemas.openxmlformats.org/officeDocument/2006/relationships/hyperlink" Target="consultantplus://offline/ref=DAAEA076BB1167E0C5F9E7536791615EA13B6B87D103D0B0ACAAD79E9FE30540579F74BDE841228478515BF4E3711D502817CFA9693EO6E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AEA076BB1167E0C5F9E74564FD3D53A339358ED305DFE0F7F58CC3C8EA0F1710D02DFFAB442B8F2C001FA4E5274D0A7D1ED3AA773C6EE8EE765FO3EBI" TargetMode="External"/><Relationship Id="rId15" Type="http://schemas.openxmlformats.org/officeDocument/2006/relationships/hyperlink" Target="consultantplus://offline/ref=DAAEA076BB1167E0C5F9E74564FD3D53A339358ED007DAEEF0F58CC3C8EA0F1710D02DFFAB442B8F2C001FA4E5274D0A7D1ED3AA773C6EE8EE765FO3EBI" TargetMode="External"/><Relationship Id="rId23" Type="http://schemas.openxmlformats.org/officeDocument/2006/relationships/hyperlink" Target="consultantplus://offline/ref=DAAEA076BB1167E0C5F9E74564FD3D53A339358ED506DFE4F8F58CC3C8EA0F1710D02DEDAB1C278D2D1E1FA5F0711C4CO2EAI" TargetMode="External"/><Relationship Id="rId28" Type="http://schemas.openxmlformats.org/officeDocument/2006/relationships/hyperlink" Target="consultantplus://offline/ref=DAAEA076BB1167E0C5F9E74564FD3D53A339358ED50BD3E7F1F58CC3C8EA0F1710D02DEDAB1C278D2D1E1FA5F0711C4CO2EAI" TargetMode="External"/><Relationship Id="rId36" Type="http://schemas.openxmlformats.org/officeDocument/2006/relationships/hyperlink" Target="consultantplus://offline/ref=DAAEA076BB1167E0C5F9E74564FD3D53A339358ED204D9E6F7F58CC3C8EA0F1710D02DEDAB1C278D2D1E1FA5F0711C4CO2EAI" TargetMode="External"/><Relationship Id="rId49" Type="http://schemas.openxmlformats.org/officeDocument/2006/relationships/hyperlink" Target="consultantplus://offline/ref=DAAEA076BB1167E0C5F9E74564FD3D53A339358ED304DFE5F2F58CC3C8EA0F1710D02DEDAB1C278D2D1E1FA5F0711C4CO2EAI" TargetMode="External"/><Relationship Id="rId57" Type="http://schemas.openxmlformats.org/officeDocument/2006/relationships/hyperlink" Target="consultantplus://offline/ref=DAAEA076BB1167E0C5F9E74564FD3D53A339358ED00BD2E7F4F58CC3C8EA0F1710D02DFFAB442B8F2C001FA4E5274D0A7D1ED3AA773C6EE8EE765FO3EBI" TargetMode="External"/><Relationship Id="rId106" Type="http://schemas.openxmlformats.org/officeDocument/2006/relationships/hyperlink" Target="consultantplus://offline/ref=DAAEA076BB1167E0C5F9E7536791615EA13A6284D704D0B0ACAAD79E9FE30540459F2CB1ED48348F281E1DA1ECO7E1I" TargetMode="External"/><Relationship Id="rId114" Type="http://schemas.openxmlformats.org/officeDocument/2006/relationships/image" Target="media/image14.wmf"/><Relationship Id="rId10" Type="http://schemas.openxmlformats.org/officeDocument/2006/relationships/hyperlink" Target="consultantplus://offline/ref=DAAEA076BB1167E0C5F9E74564FD3D53A339358ED002DFE7F3F58CC3C8EA0F1710D02DFFAB442B8F2C001FA4E5274D0A7D1ED3AA773C6EE8EE765FO3EBI" TargetMode="External"/><Relationship Id="rId31" Type="http://schemas.openxmlformats.org/officeDocument/2006/relationships/hyperlink" Target="consultantplus://offline/ref=DAAEA076BB1167E0C5F9E74564FD3D53A339358ED203D2E6F3F58CC3C8EA0F1710D02DEDAB1C278D2D1E1FA5F0711C4CO2EAI" TargetMode="External"/><Relationship Id="rId44" Type="http://schemas.openxmlformats.org/officeDocument/2006/relationships/hyperlink" Target="consultantplus://offline/ref=DAAEA076BB1167E0C5F9E74564FD3D53A339358ED303DCE2F2F58CC3C8EA0F1710D02DEDAB1C278D2D1E1FA5F0711C4CO2EAI" TargetMode="External"/><Relationship Id="rId52" Type="http://schemas.openxmlformats.org/officeDocument/2006/relationships/hyperlink" Target="consultantplus://offline/ref=DAAEA076BB1167E0C5F9E74564FD3D53A339358ED304DCE1F6F58CC3C8EA0F1710D02DFFAB442B8F2C001FA9E5274D0A7D1ED3AA773C6EE8EE765FO3EBI" TargetMode="External"/><Relationship Id="rId60" Type="http://schemas.openxmlformats.org/officeDocument/2006/relationships/hyperlink" Target="consultantplus://offline/ref=DAAEA076BB1167E0C5F9E74564FD3D53A339358ED103DAE1F0F58CC3C8EA0F1710D02DFFAB442B8F2C001FA7E5274D0A7D1ED3AA773C6EE8EE765FO3EBI" TargetMode="External"/><Relationship Id="rId65" Type="http://schemas.openxmlformats.org/officeDocument/2006/relationships/hyperlink" Target="consultantplus://offline/ref=DAAEA076BB1167E0C5F9E74564FD3D53A339358ED103DAE1F0F58CC3C8EA0F1710D02DFFAB442B8F2C001EA4E5274D0A7D1ED3AA773C6EE8EE765FO3EBI" TargetMode="External"/><Relationship Id="rId73" Type="http://schemas.openxmlformats.org/officeDocument/2006/relationships/hyperlink" Target="consultantplus://offline/ref=DAAEA076BB1167E0C5F9E74564FD3D53A339358ED00BD2E7F4F58CC3C8EA0F1710D02DFFAB442B8F2C0019A9E5274D0A7D1ED3AA773C6EE8EE765FO3EBI" TargetMode="External"/><Relationship Id="rId78" Type="http://schemas.openxmlformats.org/officeDocument/2006/relationships/hyperlink" Target="consultantplus://offline/ref=DAAEA076BB1167E0C5F9E74564FD3D53A339358ED103DAE1F0F58CC3C8EA0F1710D02DFFAB442B8F2C001CA2E5274D0A7D1ED3AA773C6EE8EE765FO3EBI" TargetMode="External"/><Relationship Id="rId81" Type="http://schemas.openxmlformats.org/officeDocument/2006/relationships/hyperlink" Target="consultantplus://offline/ref=DAAEA076BB1167E0C5F9E7536791615EA13B6B87D103D0B0ACAAD79E9FE30540579F74BDE64D2D8478515BF4E3711D502817CFA9693EO6E8I" TargetMode="External"/><Relationship Id="rId86" Type="http://schemas.openxmlformats.org/officeDocument/2006/relationships/hyperlink" Target="consultantplus://offline/ref=DAAEA076BB1167E0C5F9E74564FD3D53A339358ED103DAE1F0F58CC3C8EA0F1710D02DFFAB442B8F2C001AA2E5274D0A7D1ED3AA773C6EE8EE765FO3EBI" TargetMode="External"/><Relationship Id="rId94" Type="http://schemas.openxmlformats.org/officeDocument/2006/relationships/image" Target="media/image7.wmf"/><Relationship Id="rId99" Type="http://schemas.openxmlformats.org/officeDocument/2006/relationships/hyperlink" Target="consultantplus://offline/ref=DAAEA076BB1167E0C5F9E7536791615EA13B6F80D20BD0B0ACAAD79E9FE30540459F2CB1ED48348F281E1DA1ECO7E1I" TargetMode="External"/><Relationship Id="rId101" Type="http://schemas.openxmlformats.org/officeDocument/2006/relationships/image" Target="media/image11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AEA076BB1167E0C5F9E74564FD3D53A339358ED30BD9EEF8F58CC3C8EA0F1710D02DFFAB442B8F2C001FA4E5274D0A7D1ED3AA773C6EE8EE765FO3EBI" TargetMode="External"/><Relationship Id="rId13" Type="http://schemas.openxmlformats.org/officeDocument/2006/relationships/hyperlink" Target="consultantplus://offline/ref=DAAEA076BB1167E0C5F9E74564FD3D53A339358ED003D2EFF3F58CC3C8EA0F1710D02DFFAB442B8F2C001FA4E5274D0A7D1ED3AA773C6EE8EE765FO3EBI" TargetMode="External"/><Relationship Id="rId18" Type="http://schemas.openxmlformats.org/officeDocument/2006/relationships/hyperlink" Target="consultantplus://offline/ref=DAAEA076BB1167E0C5F9E74564FD3D53A339358ED00BD2E7F8F58CC3C8EA0F1710D02DFFAB442B8F2C001FA4E5274D0A7D1ED3AA773C6EE8EE765FO3EBI" TargetMode="External"/><Relationship Id="rId39" Type="http://schemas.openxmlformats.org/officeDocument/2006/relationships/hyperlink" Target="consultantplus://offline/ref=DAAEA076BB1167E0C5F9E74564FD3D53A339358ED20ADEE2F6F58CC3C8EA0F1710D02DEDAB1C278D2D1E1FA5F0711C4CO2EAI" TargetMode="External"/><Relationship Id="rId109" Type="http://schemas.openxmlformats.org/officeDocument/2006/relationships/hyperlink" Target="consultantplus://offline/ref=DAAEA076BB1167E0C5F9E7536791615EA13B6B87D103D0B0ACAAD79E9FE30540579F74BDE841238478515BF4E3711D502817CFA9693EO6E8I" TargetMode="External"/><Relationship Id="rId34" Type="http://schemas.openxmlformats.org/officeDocument/2006/relationships/hyperlink" Target="consultantplus://offline/ref=DAAEA076BB1167E0C5F9E74564FD3D53A339358ED206DAEEF4F58CC3C8EA0F1710D02DEDAB1C278D2D1E1FA5F0711C4CO2EAI" TargetMode="External"/><Relationship Id="rId50" Type="http://schemas.openxmlformats.org/officeDocument/2006/relationships/hyperlink" Target="consultantplus://offline/ref=DAAEA076BB1167E0C5F9E74564FD3D53A339358ED304DCE1F6F58CC3C8EA0F1710D02DFFAB442B8F2C001FA7E5274D0A7D1ED3AA773C6EE8EE765FO3EBI" TargetMode="External"/><Relationship Id="rId55" Type="http://schemas.openxmlformats.org/officeDocument/2006/relationships/hyperlink" Target="consultantplus://offline/ref=DAAEA076BB1167E0C5F9E74564FD3D53A339358ED00ADAE4F7F58CC3C8EA0F1710D02DFFAB442B8F2C001FA4E5274D0A7D1ED3AA773C6EE8EE765FO3EBI" TargetMode="External"/><Relationship Id="rId76" Type="http://schemas.openxmlformats.org/officeDocument/2006/relationships/hyperlink" Target="consultantplus://offline/ref=DAAEA076BB1167E0C5F9E7536791615EA13B6B87D103D0B0ACAAD79E9FE30540579F74BDE64D2D8478515BF4E3711D502817CFA9693EO6E8I" TargetMode="External"/><Relationship Id="rId97" Type="http://schemas.openxmlformats.org/officeDocument/2006/relationships/image" Target="media/image9.wmf"/><Relationship Id="rId104" Type="http://schemas.openxmlformats.org/officeDocument/2006/relationships/hyperlink" Target="consultantplus://offline/ref=DAAEA076BB1167E0C5F9E7536791615EA13B6B87D103D0B0ACAAD79E9FE30540579F74BDE841228478515BF4E3711D502817CFA9693EO6E8I" TargetMode="External"/><Relationship Id="rId7" Type="http://schemas.openxmlformats.org/officeDocument/2006/relationships/hyperlink" Target="consultantplus://offline/ref=DAAEA076BB1167E0C5F9E74564FD3D53A339358ED30ADAE0F9F58CC3C8EA0F1710D02DFFAB442B8F2C001FA4E5274D0A7D1ED3AA773C6EE8EE765FO3EBI" TargetMode="External"/><Relationship Id="rId71" Type="http://schemas.openxmlformats.org/officeDocument/2006/relationships/hyperlink" Target="consultantplus://offline/ref=DAAEA076BB1167E0C5F9E74564FD3D53A339358ED00BD2E7F8F58CC3C8EA0F1710D02DFFAB442B8F2C011EA0E5274D0A7D1ED3AA773C6EE8EE765FO3EBI" TargetMode="External"/><Relationship Id="rId92" Type="http://schemas.openxmlformats.org/officeDocument/2006/relationships/image" Target="media/image6.wmf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AAEA076BB1167E0C5F9E74564FD3D53A339358ED202DBE1F7F58CC3C8EA0F1710D02DEDAB1C278D2D1E1FA5F0711C4CO2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11764</Words>
  <Characters>67058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2022-04-21T08:04:00Z</dcterms:created>
  <dcterms:modified xsi:type="dcterms:W3CDTF">2022-04-21T08:04:00Z</dcterms:modified>
</cp:coreProperties>
</file>